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5" w:type="dxa"/>
        <w:jc w:val="center"/>
        <w:tblLook w:val="00A0" w:firstRow="1" w:lastRow="0" w:firstColumn="1" w:lastColumn="0" w:noHBand="0" w:noVBand="0"/>
      </w:tblPr>
      <w:tblGrid>
        <w:gridCol w:w="4530"/>
        <w:gridCol w:w="4735"/>
      </w:tblGrid>
      <w:tr w:rsidR="00090452" w:rsidRPr="007A316C" w:rsidTr="000D2B07">
        <w:trPr>
          <w:jc w:val="center"/>
        </w:trPr>
        <w:tc>
          <w:tcPr>
            <w:tcW w:w="4530" w:type="dxa"/>
          </w:tcPr>
          <w:p w:rsidR="00090452" w:rsidRPr="007A316C" w:rsidRDefault="00090452" w:rsidP="000D2B07">
            <w:pPr>
              <w:spacing w:after="120" w:line="276" w:lineRule="auto"/>
              <w:rPr>
                <w:lang w:val="ro-RO"/>
              </w:rPr>
            </w:pPr>
            <w:bookmarkStart w:id="0" w:name="_GoBack"/>
            <w:bookmarkEnd w:id="0"/>
            <w:r w:rsidRPr="007A316C">
              <w:rPr>
                <w:lang w:val="ro-RO"/>
              </w:rPr>
              <w:t xml:space="preserve">Codul RNC:    </w:t>
            </w:r>
          </w:p>
        </w:tc>
        <w:tc>
          <w:tcPr>
            <w:tcW w:w="4735" w:type="dxa"/>
          </w:tcPr>
          <w:p w:rsidR="00090452" w:rsidRPr="007A316C" w:rsidRDefault="00090452" w:rsidP="000D2B07">
            <w:pPr>
              <w:spacing w:line="276" w:lineRule="auto"/>
              <w:rPr>
                <w:b/>
                <w:lang w:val="ro-RO"/>
              </w:rPr>
            </w:pPr>
            <w:r w:rsidRPr="007A316C">
              <w:rPr>
                <w:b/>
                <w:lang w:val="ro-RO"/>
              </w:rPr>
              <w:t>61210</w:t>
            </w:r>
          </w:p>
        </w:tc>
      </w:tr>
      <w:tr w:rsidR="00090452" w:rsidRPr="00090452" w:rsidTr="000D2B07">
        <w:trPr>
          <w:jc w:val="center"/>
        </w:trPr>
        <w:tc>
          <w:tcPr>
            <w:tcW w:w="4530" w:type="dxa"/>
          </w:tcPr>
          <w:p w:rsidR="00090452" w:rsidRPr="007A316C" w:rsidRDefault="00090452" w:rsidP="000D2B07">
            <w:pPr>
              <w:spacing w:line="276" w:lineRule="auto"/>
              <w:rPr>
                <w:lang w:val="ro-RO"/>
              </w:rPr>
            </w:pPr>
            <w:r w:rsidRPr="007A316C">
              <w:rPr>
                <w:lang w:val="ro-RO"/>
              </w:rPr>
              <w:t>Codul CORM:</w:t>
            </w:r>
          </w:p>
        </w:tc>
        <w:tc>
          <w:tcPr>
            <w:tcW w:w="4735" w:type="dxa"/>
          </w:tcPr>
          <w:p w:rsidR="00090452" w:rsidRPr="007A316C" w:rsidRDefault="00090452" w:rsidP="00090452">
            <w:pPr>
              <w:spacing w:line="276" w:lineRule="auto"/>
              <w:rPr>
                <w:b/>
                <w:lang w:val="ro-RO"/>
              </w:rPr>
            </w:pPr>
            <w:r w:rsidRPr="007A316C">
              <w:rPr>
                <w:b/>
                <w:lang w:val="ro-RO"/>
              </w:rPr>
              <w:t>3514</w:t>
            </w:r>
            <w:r>
              <w:rPr>
                <w:b/>
                <w:lang w:val="ro-RO"/>
              </w:rPr>
              <w:t xml:space="preserve">01 </w:t>
            </w:r>
            <w:r w:rsidRPr="00090452">
              <w:rPr>
                <w:b/>
                <w:lang w:val="ro-RO"/>
              </w:rPr>
              <w:t>Tehnician de site-uri web</w:t>
            </w:r>
          </w:p>
        </w:tc>
      </w:tr>
    </w:tbl>
    <w:p w:rsidR="00090452" w:rsidRPr="007A316C" w:rsidRDefault="00090452" w:rsidP="00090452">
      <w:pPr>
        <w:pStyle w:val="ListParagraph"/>
        <w:tabs>
          <w:tab w:val="left" w:pos="990"/>
        </w:tabs>
        <w:spacing w:after="0" w:line="360" w:lineRule="auto"/>
        <w:ind w:left="0" w:right="-470"/>
        <w:jc w:val="both"/>
        <w:rPr>
          <w:rFonts w:ascii="Times New Roman" w:hAnsi="Times New Roman"/>
          <w:b/>
          <w:caps/>
          <w:sz w:val="24"/>
          <w:szCs w:val="24"/>
          <w:lang w:val="ro-RO"/>
        </w:rPr>
      </w:pPr>
    </w:p>
    <w:p w:rsidR="00090452" w:rsidRPr="007A316C" w:rsidRDefault="00090452" w:rsidP="00090452">
      <w:pPr>
        <w:pStyle w:val="ListParagraph"/>
        <w:spacing w:after="0"/>
        <w:ind w:left="0" w:right="-470"/>
        <w:jc w:val="center"/>
        <w:rPr>
          <w:rFonts w:ascii="Times New Roman" w:hAnsi="Times New Roman"/>
          <w:b/>
          <w:caps/>
          <w:sz w:val="24"/>
          <w:szCs w:val="24"/>
          <w:lang w:val="ro-RO"/>
        </w:rPr>
      </w:pPr>
      <w:r w:rsidRPr="007A316C">
        <w:rPr>
          <w:rFonts w:ascii="Times New Roman" w:hAnsi="Times New Roman"/>
          <w:b/>
          <w:caps/>
          <w:sz w:val="24"/>
          <w:szCs w:val="24"/>
          <w:lang w:val="ro-RO"/>
        </w:rPr>
        <w:t>4.Profilul Ocupațional</w:t>
      </w:r>
    </w:p>
    <w:p w:rsidR="00090452" w:rsidRPr="007A316C" w:rsidRDefault="00090452" w:rsidP="00090452">
      <w:pPr>
        <w:spacing w:line="276" w:lineRule="auto"/>
        <w:ind w:right="-470" w:firstLine="720"/>
        <w:jc w:val="both"/>
        <w:rPr>
          <w:b/>
          <w:lang w:val="ro-RO"/>
        </w:rPr>
      </w:pPr>
      <w:r w:rsidRPr="007A316C">
        <w:rPr>
          <w:b/>
          <w:lang w:val="ro-RO"/>
        </w:rPr>
        <w:t>4.1.Atribuții și sarcini de lucru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9"/>
        <w:gridCol w:w="5987"/>
      </w:tblGrid>
      <w:tr w:rsidR="00090452" w:rsidRPr="007A316C" w:rsidTr="000D2B07">
        <w:trPr>
          <w:trHeight w:val="284"/>
          <w:tblHeader/>
        </w:trPr>
        <w:tc>
          <w:tcPr>
            <w:tcW w:w="3619" w:type="dxa"/>
            <w:tcBorders>
              <w:top w:val="single" w:sz="4" w:space="0" w:color="auto"/>
              <w:left w:val="single" w:sz="4" w:space="0" w:color="auto"/>
              <w:bottom w:val="single" w:sz="4" w:space="0" w:color="auto"/>
              <w:right w:val="single" w:sz="4" w:space="0" w:color="auto"/>
            </w:tcBorders>
          </w:tcPr>
          <w:p w:rsidR="00090452" w:rsidRPr="007A316C" w:rsidRDefault="00090452" w:rsidP="000D2B07">
            <w:pPr>
              <w:spacing w:line="276" w:lineRule="auto"/>
              <w:contextualSpacing/>
              <w:jc w:val="center"/>
              <w:rPr>
                <w:b/>
                <w:lang w:val="ro-RO"/>
              </w:rPr>
            </w:pPr>
            <w:r w:rsidRPr="007A316C">
              <w:rPr>
                <w:b/>
                <w:lang w:val="ro-RO"/>
              </w:rPr>
              <w:t>Atribuții (obligațiuni)</w:t>
            </w:r>
          </w:p>
        </w:tc>
        <w:tc>
          <w:tcPr>
            <w:tcW w:w="5987" w:type="dxa"/>
            <w:tcBorders>
              <w:top w:val="single" w:sz="4" w:space="0" w:color="auto"/>
              <w:left w:val="single" w:sz="4" w:space="0" w:color="auto"/>
              <w:bottom w:val="single" w:sz="4" w:space="0" w:color="auto"/>
              <w:right w:val="single" w:sz="4" w:space="0" w:color="auto"/>
            </w:tcBorders>
          </w:tcPr>
          <w:p w:rsidR="00090452" w:rsidRPr="007A316C" w:rsidRDefault="00090452" w:rsidP="000D2B07">
            <w:pPr>
              <w:spacing w:line="276" w:lineRule="auto"/>
              <w:contextualSpacing/>
              <w:jc w:val="center"/>
              <w:rPr>
                <w:b/>
                <w:lang w:val="ro-RO"/>
              </w:rPr>
            </w:pPr>
            <w:r w:rsidRPr="007A316C">
              <w:rPr>
                <w:b/>
                <w:lang w:val="ro-RO"/>
              </w:rPr>
              <w:t>Sarcini de lucru</w:t>
            </w:r>
          </w:p>
        </w:tc>
      </w:tr>
      <w:tr w:rsidR="00090452" w:rsidRPr="005E78FF" w:rsidTr="000D2B07">
        <w:trPr>
          <w:trHeight w:val="284"/>
        </w:trPr>
        <w:tc>
          <w:tcPr>
            <w:tcW w:w="3619" w:type="dxa"/>
            <w:vMerge w:val="restart"/>
          </w:tcPr>
          <w:p w:rsidR="00090452" w:rsidRPr="007A316C" w:rsidRDefault="00090452" w:rsidP="000D2B07">
            <w:pPr>
              <w:spacing w:line="276" w:lineRule="auto"/>
              <w:contextualSpacing/>
              <w:jc w:val="both"/>
              <w:rPr>
                <w:lang w:val="ro-RO"/>
              </w:rPr>
            </w:pPr>
            <w:r w:rsidRPr="007A316C">
              <w:rPr>
                <w:lang w:val="ro-RO"/>
              </w:rPr>
              <w:t>1.</w:t>
            </w:r>
            <w:r w:rsidRPr="007A316C">
              <w:rPr>
                <w:rStyle w:val="2"/>
                <w:color w:val="000000"/>
                <w:lang w:val="ro-RO" w:eastAsia="fr-FR"/>
              </w:rPr>
              <w:t>Aplicarea prevederilor legale referitoare la securitatea și sănătatea în muncă și în domeniul situațiilor de urgență</w:t>
            </w:r>
          </w:p>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contextualSpacing/>
              <w:jc w:val="both"/>
              <w:rPr>
                <w:lang w:val="ro-RO"/>
              </w:rPr>
            </w:pPr>
            <w:r w:rsidRPr="007A316C">
              <w:rPr>
                <w:lang w:val="ro-RO"/>
              </w:rPr>
              <w:t>1.1.Aplicarea legislațieiși normelor de protecție a muncii în conformitate cu specificul locului de muncă.</w:t>
            </w:r>
          </w:p>
        </w:tc>
      </w:tr>
      <w:tr w:rsidR="00090452" w:rsidRPr="0087249E"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contextualSpacing/>
              <w:jc w:val="both"/>
              <w:rPr>
                <w:lang w:val="ro-RO"/>
              </w:rPr>
            </w:pPr>
            <w:r w:rsidRPr="007A316C">
              <w:rPr>
                <w:lang w:val="ro-RO"/>
              </w:rPr>
              <w:t>1.2.Participarea la instructajele periodice privind însușirea corectă a procedurilor de protecție a muncii.</w:t>
            </w:r>
          </w:p>
        </w:tc>
      </w:tr>
      <w:tr w:rsidR="00090452" w:rsidRPr="0087249E"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rPr>
                <w:lang w:val="ro-RO"/>
              </w:rPr>
            </w:pPr>
            <w:r w:rsidRPr="007A316C">
              <w:rPr>
                <w:lang w:val="ro-RO"/>
              </w:rPr>
              <w:t xml:space="preserve">1.3.Însușirea șiaplicareacorectăamăsurilor de prim ajutor. </w:t>
            </w:r>
          </w:p>
        </w:tc>
      </w:tr>
      <w:tr w:rsidR="00090452" w:rsidRPr="0087249E"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rPr>
                <w:lang w:val="ro-RO"/>
              </w:rPr>
            </w:pPr>
            <w:r w:rsidRPr="007A316C">
              <w:rPr>
                <w:lang w:val="ro-RO"/>
              </w:rPr>
              <w:t>1.4.Respectarea normelor de prevenire și stingere a incendiilor privind activitatea la locul de muncă.</w:t>
            </w:r>
          </w:p>
        </w:tc>
      </w:tr>
      <w:tr w:rsidR="00090452" w:rsidRPr="0087249E"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rPr>
                <w:lang w:val="ro-RO"/>
              </w:rPr>
            </w:pPr>
            <w:r w:rsidRPr="007A316C">
              <w:rPr>
                <w:lang w:val="ro-RO"/>
              </w:rPr>
              <w:t>1.5.Identificarea corectă și rapidă a echipamentelor și materialelor de stingere a incendiilorconform normelor în vigoare.</w:t>
            </w:r>
          </w:p>
        </w:tc>
      </w:tr>
      <w:tr w:rsidR="00090452" w:rsidRPr="005E78FF"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rPr>
                <w:lang w:val="ro-RO"/>
              </w:rPr>
            </w:pPr>
            <w:r w:rsidRPr="007A316C">
              <w:rPr>
                <w:lang w:val="ro-RO"/>
              </w:rPr>
              <w:t>1.6.Identificarea potențialelor pericole rapid și cu interespeîntreagaperioadădedesfășurare aactivitățiiși raportareaimediatăpersoanelorabilitate, conform procedurilorspecificelocului de muncă.</w:t>
            </w:r>
          </w:p>
        </w:tc>
      </w:tr>
      <w:tr w:rsidR="00090452" w:rsidRPr="0087249E"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rPr>
                <w:lang w:val="ro-RO"/>
              </w:rPr>
            </w:pPr>
            <w:r w:rsidRPr="007A316C">
              <w:rPr>
                <w:lang w:val="ro-RO"/>
              </w:rPr>
              <w:t xml:space="preserve">1.7.Semnalarea accidentuluiapărutprincontactareaoperative a serviciilorexterne de prevenireșiprotecție, a persoanelorabilitareconform procedurilorspecifice. </w:t>
            </w:r>
          </w:p>
        </w:tc>
      </w:tr>
      <w:tr w:rsidR="00090452" w:rsidRPr="005E78FF"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rPr>
                <w:lang w:val="ro-RO"/>
              </w:rPr>
            </w:pPr>
            <w:r w:rsidRPr="007A316C">
              <w:rPr>
                <w:lang w:val="ro-RO"/>
              </w:rPr>
              <w:t>1.8.Aplicarea rapidă și cu luciditate a măsurilor de urgen</w:t>
            </w:r>
            <w:r>
              <w:rPr>
                <w:lang w:val="ro-RO"/>
              </w:rPr>
              <w:t>ț</w:t>
            </w:r>
            <w:r w:rsidRPr="007A316C">
              <w:rPr>
                <w:lang w:val="ro-RO"/>
              </w:rPr>
              <w:t>ă și de evacuarerespectând instrucțiunileplanului de alarmareșievacuarespecificelocului de muncă.</w:t>
            </w:r>
          </w:p>
        </w:tc>
      </w:tr>
      <w:tr w:rsidR="00090452" w:rsidRPr="005E78FF" w:rsidTr="000D2B07">
        <w:trPr>
          <w:trHeight w:val="284"/>
        </w:trPr>
        <w:tc>
          <w:tcPr>
            <w:tcW w:w="3619" w:type="dxa"/>
            <w:vMerge w:val="restart"/>
          </w:tcPr>
          <w:p w:rsidR="00090452" w:rsidRPr="007A316C" w:rsidRDefault="00090452" w:rsidP="000D2B07">
            <w:pPr>
              <w:spacing w:line="276" w:lineRule="auto"/>
              <w:rPr>
                <w:lang w:val="ro-RO"/>
              </w:rPr>
            </w:pPr>
            <w:r w:rsidRPr="007A316C">
              <w:rPr>
                <w:lang w:val="ro-RO"/>
              </w:rPr>
              <w:t>2.Organizarea comunicăriișilucrului în echipă la locul de muncă</w:t>
            </w:r>
          </w:p>
        </w:tc>
        <w:tc>
          <w:tcPr>
            <w:tcW w:w="5987" w:type="dxa"/>
            <w:tcBorders>
              <w:top w:val="single" w:sz="4" w:space="0" w:color="auto"/>
              <w:left w:val="single" w:sz="4" w:space="0" w:color="auto"/>
              <w:bottom w:val="single" w:sz="4" w:space="0" w:color="auto"/>
              <w:right w:val="single" w:sz="4" w:space="0" w:color="auto"/>
            </w:tcBorders>
          </w:tcPr>
          <w:p w:rsidR="00090452" w:rsidRPr="007A316C" w:rsidRDefault="00090452" w:rsidP="000D2B07">
            <w:pPr>
              <w:spacing w:line="276" w:lineRule="auto"/>
              <w:rPr>
                <w:rStyle w:val="Emphasis"/>
                <w:lang w:val="ro-RO"/>
              </w:rPr>
            </w:pPr>
            <w:r w:rsidRPr="007A316C">
              <w:rPr>
                <w:lang w:val="ro-RO"/>
              </w:rPr>
              <w:t>2.1.Percepereaobiectivelor, responsabilitățilorși a rezultatelor finale ale echipei la rezolvareasarcinii de lucru.</w:t>
            </w:r>
          </w:p>
        </w:tc>
      </w:tr>
      <w:tr w:rsidR="00090452" w:rsidRPr="005E78FF" w:rsidTr="000D2B07">
        <w:trPr>
          <w:trHeight w:val="284"/>
        </w:trPr>
        <w:tc>
          <w:tcPr>
            <w:tcW w:w="3619" w:type="dxa"/>
            <w:vMerge/>
          </w:tcPr>
          <w:p w:rsidR="00090452" w:rsidRPr="007A316C" w:rsidRDefault="00090452" w:rsidP="000D2B07">
            <w:pPr>
              <w:pStyle w:val="Heading2"/>
              <w:spacing w:before="0" w:line="276" w:lineRule="auto"/>
              <w:contextualSpacing/>
              <w:jc w:val="both"/>
              <w:rPr>
                <w:rFonts w:ascii="Times New Roman" w:hAnsi="Times New Roman" w:cs="Times New Roman"/>
                <w:color w:val="666666"/>
                <w:sz w:val="24"/>
                <w:szCs w:val="24"/>
                <w:lang w:val="ro-RO"/>
              </w:rPr>
            </w:pPr>
          </w:p>
        </w:tc>
        <w:tc>
          <w:tcPr>
            <w:tcW w:w="5987" w:type="dxa"/>
            <w:tcBorders>
              <w:top w:val="single" w:sz="4" w:space="0" w:color="auto"/>
              <w:left w:val="single" w:sz="4" w:space="0" w:color="auto"/>
              <w:bottom w:val="single" w:sz="4" w:space="0" w:color="auto"/>
              <w:right w:val="single" w:sz="4" w:space="0" w:color="auto"/>
            </w:tcBorders>
          </w:tcPr>
          <w:p w:rsidR="00090452" w:rsidRPr="007A316C" w:rsidRDefault="00090452" w:rsidP="000D2B07">
            <w:pPr>
              <w:spacing w:line="276" w:lineRule="auto"/>
              <w:rPr>
                <w:rStyle w:val="Emphasis"/>
                <w:lang w:val="ro-RO"/>
              </w:rPr>
            </w:pPr>
            <w:r w:rsidRPr="007A316C">
              <w:rPr>
                <w:lang w:val="ro-RO"/>
              </w:rPr>
              <w:t>2.2.Stabilireaclarășiechilibrată a rolurilor, alocareasarcinilorșiidentificareaformei în care activitățilevor fi coordonate în cadrulechipei.</w:t>
            </w:r>
          </w:p>
        </w:tc>
      </w:tr>
      <w:tr w:rsidR="00090452" w:rsidRPr="005E78FF" w:rsidTr="000D2B07">
        <w:trPr>
          <w:trHeight w:val="284"/>
        </w:trPr>
        <w:tc>
          <w:tcPr>
            <w:tcW w:w="3619" w:type="dxa"/>
            <w:vMerge/>
          </w:tcPr>
          <w:p w:rsidR="00090452" w:rsidRPr="007A316C" w:rsidRDefault="00090452" w:rsidP="000D2B07">
            <w:pPr>
              <w:pStyle w:val="Heading2"/>
              <w:spacing w:before="0" w:line="276" w:lineRule="auto"/>
              <w:contextualSpacing/>
              <w:jc w:val="both"/>
              <w:rPr>
                <w:rFonts w:ascii="Times New Roman" w:hAnsi="Times New Roman" w:cs="Times New Roman"/>
                <w:color w:val="666666"/>
                <w:sz w:val="24"/>
                <w:szCs w:val="24"/>
                <w:lang w:val="ro-RO"/>
              </w:rPr>
            </w:pPr>
          </w:p>
        </w:tc>
        <w:tc>
          <w:tcPr>
            <w:tcW w:w="5987" w:type="dxa"/>
            <w:tcBorders>
              <w:top w:val="single" w:sz="4" w:space="0" w:color="auto"/>
              <w:left w:val="single" w:sz="4" w:space="0" w:color="auto"/>
              <w:bottom w:val="single" w:sz="4" w:space="0" w:color="auto"/>
              <w:right w:val="single" w:sz="4" w:space="0" w:color="auto"/>
            </w:tcBorders>
          </w:tcPr>
          <w:p w:rsidR="00090452" w:rsidRPr="007A316C" w:rsidRDefault="00090452" w:rsidP="000D2B07">
            <w:pPr>
              <w:spacing w:line="276" w:lineRule="auto"/>
              <w:rPr>
                <w:rStyle w:val="Emphasis"/>
                <w:lang w:val="ro-RO"/>
              </w:rPr>
            </w:pPr>
            <w:r w:rsidRPr="007A316C">
              <w:rPr>
                <w:lang w:val="ro-RO"/>
              </w:rPr>
              <w:t>2.3.Operarea cu informațiiclaredespreresurselefizice, informative șiumanedisponibile în scopulselectăriișiprocesăriiacestora la rezolvareasarciniipropuse.</w:t>
            </w:r>
          </w:p>
        </w:tc>
      </w:tr>
      <w:tr w:rsidR="00090452" w:rsidRPr="005E78FF" w:rsidTr="000D2B07">
        <w:trPr>
          <w:trHeight w:val="284"/>
        </w:trPr>
        <w:tc>
          <w:tcPr>
            <w:tcW w:w="3619" w:type="dxa"/>
            <w:vMerge/>
          </w:tcPr>
          <w:p w:rsidR="00090452" w:rsidRPr="007A316C" w:rsidRDefault="00090452" w:rsidP="000D2B07">
            <w:pPr>
              <w:pStyle w:val="Heading2"/>
              <w:spacing w:before="0" w:line="276" w:lineRule="auto"/>
              <w:contextualSpacing/>
              <w:jc w:val="both"/>
              <w:rPr>
                <w:rFonts w:ascii="Times New Roman" w:hAnsi="Times New Roman" w:cs="Times New Roman"/>
                <w:color w:val="666666"/>
                <w:sz w:val="24"/>
                <w:szCs w:val="24"/>
                <w:lang w:val="ro-RO"/>
              </w:rPr>
            </w:pPr>
          </w:p>
        </w:tc>
        <w:tc>
          <w:tcPr>
            <w:tcW w:w="5987" w:type="dxa"/>
            <w:tcBorders>
              <w:top w:val="single" w:sz="4" w:space="0" w:color="auto"/>
              <w:left w:val="single" w:sz="4" w:space="0" w:color="auto"/>
              <w:bottom w:val="single" w:sz="4" w:space="0" w:color="auto"/>
              <w:right w:val="single" w:sz="4" w:space="0" w:color="auto"/>
            </w:tcBorders>
          </w:tcPr>
          <w:p w:rsidR="00090452" w:rsidRPr="007A316C" w:rsidRDefault="00090452" w:rsidP="000D2B07">
            <w:pPr>
              <w:spacing w:line="276" w:lineRule="auto"/>
              <w:rPr>
                <w:rStyle w:val="Emphasis"/>
                <w:lang w:val="ro-RO"/>
              </w:rPr>
            </w:pPr>
            <w:r w:rsidRPr="007A316C">
              <w:rPr>
                <w:lang w:val="ro-RO"/>
              </w:rPr>
              <w:t>2.4.Aplicareacapacităților de a lucraîmpreunăprincomunicareeficace cu colegii de echipă în scopulasigurăriibuneidesfășurări a activitățiila locul de muncă.</w:t>
            </w:r>
          </w:p>
        </w:tc>
      </w:tr>
      <w:tr w:rsidR="00090452" w:rsidRPr="005E78FF" w:rsidTr="000D2B07">
        <w:trPr>
          <w:trHeight w:val="284"/>
        </w:trPr>
        <w:tc>
          <w:tcPr>
            <w:tcW w:w="3619" w:type="dxa"/>
            <w:vMerge/>
          </w:tcPr>
          <w:p w:rsidR="00090452" w:rsidRPr="007A316C" w:rsidRDefault="00090452" w:rsidP="000D2B07">
            <w:pPr>
              <w:pStyle w:val="Heading2"/>
              <w:spacing w:before="0" w:line="276" w:lineRule="auto"/>
              <w:contextualSpacing/>
              <w:jc w:val="both"/>
              <w:rPr>
                <w:rFonts w:ascii="Times New Roman" w:hAnsi="Times New Roman" w:cs="Times New Roman"/>
                <w:color w:val="666666"/>
                <w:sz w:val="24"/>
                <w:szCs w:val="24"/>
                <w:lang w:val="ro-RO"/>
              </w:rPr>
            </w:pPr>
          </w:p>
        </w:tc>
        <w:tc>
          <w:tcPr>
            <w:tcW w:w="5987" w:type="dxa"/>
            <w:tcBorders>
              <w:top w:val="single" w:sz="4" w:space="0" w:color="auto"/>
              <w:left w:val="single" w:sz="4" w:space="0" w:color="auto"/>
              <w:bottom w:val="single" w:sz="4" w:space="0" w:color="auto"/>
              <w:right w:val="single" w:sz="4" w:space="0" w:color="auto"/>
            </w:tcBorders>
          </w:tcPr>
          <w:p w:rsidR="00090452" w:rsidRPr="007A316C" w:rsidRDefault="00090452" w:rsidP="000D2B07">
            <w:pPr>
              <w:spacing w:line="276" w:lineRule="auto"/>
              <w:rPr>
                <w:rStyle w:val="Emphasis"/>
                <w:lang w:val="ro-RO"/>
              </w:rPr>
            </w:pPr>
            <w:r w:rsidRPr="007A316C">
              <w:rPr>
                <w:lang w:val="ro-RO"/>
              </w:rPr>
              <w:t>2.5.Folosireainstrumentelor de comunicareatâtsincroncâtșiasincron (poșta electronica, blog-urile, grupuri de discuții, Skype, Google Talk, Yahoo messenger etc) pentrucomunicareaefectivăîntremembriiechipei.</w:t>
            </w:r>
          </w:p>
        </w:tc>
      </w:tr>
      <w:tr w:rsidR="00090452" w:rsidRPr="00390779" w:rsidTr="000D2B07">
        <w:trPr>
          <w:trHeight w:val="167"/>
        </w:trPr>
        <w:tc>
          <w:tcPr>
            <w:tcW w:w="3619" w:type="dxa"/>
            <w:vMerge/>
          </w:tcPr>
          <w:p w:rsidR="00090452" w:rsidRPr="007A316C" w:rsidRDefault="00090452" w:rsidP="000D2B07">
            <w:pPr>
              <w:pStyle w:val="Heading2"/>
              <w:spacing w:before="0" w:line="276" w:lineRule="auto"/>
              <w:contextualSpacing/>
              <w:jc w:val="both"/>
              <w:rPr>
                <w:rFonts w:ascii="Times New Roman" w:hAnsi="Times New Roman" w:cs="Times New Roman"/>
                <w:color w:val="666666"/>
                <w:sz w:val="24"/>
                <w:szCs w:val="24"/>
                <w:lang w:val="ro-RO"/>
              </w:rPr>
            </w:pPr>
          </w:p>
        </w:tc>
        <w:tc>
          <w:tcPr>
            <w:tcW w:w="5987" w:type="dxa"/>
            <w:tcBorders>
              <w:top w:val="single" w:sz="4" w:space="0" w:color="auto"/>
              <w:left w:val="single" w:sz="4" w:space="0" w:color="auto"/>
              <w:bottom w:val="single" w:sz="4" w:space="0" w:color="auto"/>
              <w:right w:val="single" w:sz="4" w:space="0" w:color="auto"/>
            </w:tcBorders>
          </w:tcPr>
          <w:p w:rsidR="00090452" w:rsidRPr="007A316C" w:rsidRDefault="00090452" w:rsidP="000D2B07">
            <w:pPr>
              <w:spacing w:line="276" w:lineRule="auto"/>
              <w:rPr>
                <w:rStyle w:val="Emphasis"/>
                <w:lang w:val="ro-RO"/>
              </w:rPr>
            </w:pPr>
            <w:r w:rsidRPr="007A316C">
              <w:rPr>
                <w:lang w:val="ro-RO"/>
              </w:rPr>
              <w:t>2.6.Respectareareciprocășirecunoaștereadrepturilorcelorlalți de a aveașiexprimaopiniiindividuale.</w:t>
            </w:r>
          </w:p>
        </w:tc>
      </w:tr>
      <w:tr w:rsidR="00090452" w:rsidRPr="00390779" w:rsidTr="000D2B07">
        <w:trPr>
          <w:trHeight w:val="166"/>
        </w:trPr>
        <w:tc>
          <w:tcPr>
            <w:tcW w:w="3619" w:type="dxa"/>
            <w:vMerge/>
          </w:tcPr>
          <w:p w:rsidR="00090452" w:rsidRPr="007A316C" w:rsidRDefault="00090452" w:rsidP="000D2B07">
            <w:pPr>
              <w:pStyle w:val="Heading2"/>
              <w:spacing w:before="0" w:line="276" w:lineRule="auto"/>
              <w:contextualSpacing/>
              <w:jc w:val="both"/>
              <w:rPr>
                <w:rFonts w:ascii="Times New Roman" w:hAnsi="Times New Roman" w:cs="Times New Roman"/>
                <w:color w:val="666666"/>
                <w:sz w:val="24"/>
                <w:szCs w:val="24"/>
                <w:lang w:val="ro-RO"/>
              </w:rPr>
            </w:pPr>
          </w:p>
        </w:tc>
        <w:tc>
          <w:tcPr>
            <w:tcW w:w="5987" w:type="dxa"/>
            <w:tcBorders>
              <w:top w:val="single" w:sz="4" w:space="0" w:color="auto"/>
              <w:left w:val="single" w:sz="4" w:space="0" w:color="auto"/>
              <w:bottom w:val="single" w:sz="4" w:space="0" w:color="auto"/>
              <w:right w:val="single" w:sz="4" w:space="0" w:color="auto"/>
            </w:tcBorders>
          </w:tcPr>
          <w:p w:rsidR="00090452" w:rsidRPr="007A316C" w:rsidRDefault="00090452" w:rsidP="000D2B07">
            <w:pPr>
              <w:spacing w:line="276" w:lineRule="auto"/>
              <w:rPr>
                <w:lang w:val="ro-RO"/>
              </w:rPr>
            </w:pPr>
            <w:r w:rsidRPr="007A316C">
              <w:rPr>
                <w:lang w:val="ro-RO"/>
              </w:rPr>
              <w:t>2.7. Analizaactivitățiidesfășurate în cadrulechipei.</w:t>
            </w:r>
          </w:p>
        </w:tc>
      </w:tr>
      <w:tr w:rsidR="00090452" w:rsidRPr="005E78FF" w:rsidTr="000D2B07">
        <w:trPr>
          <w:trHeight w:val="284"/>
        </w:trPr>
        <w:tc>
          <w:tcPr>
            <w:tcW w:w="3619" w:type="dxa"/>
            <w:vMerge w:val="restart"/>
          </w:tcPr>
          <w:p w:rsidR="00090452" w:rsidRPr="007A316C" w:rsidRDefault="00090452" w:rsidP="000D2B07">
            <w:pPr>
              <w:spacing w:line="276" w:lineRule="auto"/>
              <w:rPr>
                <w:lang w:val="ro-RO"/>
              </w:rPr>
            </w:pPr>
            <w:r w:rsidRPr="007A316C">
              <w:rPr>
                <w:lang w:val="ro-RO"/>
              </w:rPr>
              <w:t>3.Asigurarea funcționăriicalculatorului și susținerea procesul de prelucrare a datelor</w:t>
            </w:r>
          </w:p>
        </w:tc>
        <w:tc>
          <w:tcPr>
            <w:tcW w:w="5987" w:type="dxa"/>
            <w:tcBorders>
              <w:top w:val="single" w:sz="4" w:space="0" w:color="auto"/>
              <w:left w:val="single" w:sz="4" w:space="0" w:color="auto"/>
              <w:bottom w:val="single" w:sz="4" w:space="0" w:color="auto"/>
              <w:right w:val="single" w:sz="4" w:space="0" w:color="auto"/>
            </w:tcBorders>
          </w:tcPr>
          <w:p w:rsidR="00090452" w:rsidRPr="007A316C" w:rsidRDefault="00090452" w:rsidP="000D2B07">
            <w:pPr>
              <w:pStyle w:val="1"/>
              <w:shd w:val="clear" w:color="auto" w:fill="auto"/>
              <w:tabs>
                <w:tab w:val="left" w:pos="442"/>
              </w:tabs>
              <w:spacing w:before="0" w:line="276" w:lineRule="auto"/>
              <w:ind w:firstLine="0"/>
              <w:contextualSpacing/>
              <w:rPr>
                <w:sz w:val="24"/>
                <w:szCs w:val="24"/>
              </w:rPr>
            </w:pPr>
            <w:r w:rsidRPr="007A316C">
              <w:rPr>
                <w:sz w:val="24"/>
                <w:szCs w:val="24"/>
              </w:rPr>
              <w:t>3.1.Gestionarea suporturilor sau dispozitivelor de stocare a datelor.</w:t>
            </w:r>
          </w:p>
        </w:tc>
      </w:tr>
      <w:tr w:rsidR="00090452" w:rsidRPr="007A316C" w:rsidTr="000D2B07">
        <w:trPr>
          <w:trHeight w:val="284"/>
        </w:trPr>
        <w:tc>
          <w:tcPr>
            <w:tcW w:w="3619" w:type="dxa"/>
            <w:vMerge/>
          </w:tcPr>
          <w:p w:rsidR="00090452" w:rsidRPr="007A316C" w:rsidRDefault="00090452" w:rsidP="000D2B07">
            <w:pPr>
              <w:pStyle w:val="Heading2"/>
              <w:spacing w:before="0" w:line="276" w:lineRule="auto"/>
              <w:contextualSpacing/>
              <w:jc w:val="both"/>
              <w:rPr>
                <w:rFonts w:ascii="Times New Roman" w:hAnsi="Times New Roman" w:cs="Times New Roman"/>
                <w:color w:val="666666"/>
                <w:sz w:val="24"/>
                <w:szCs w:val="24"/>
                <w:lang w:val="ro-RO"/>
              </w:rPr>
            </w:pPr>
          </w:p>
        </w:tc>
        <w:tc>
          <w:tcPr>
            <w:tcW w:w="5987" w:type="dxa"/>
            <w:tcBorders>
              <w:top w:val="single" w:sz="4" w:space="0" w:color="auto"/>
              <w:left w:val="single" w:sz="4" w:space="0" w:color="auto"/>
              <w:bottom w:val="single" w:sz="4" w:space="0" w:color="auto"/>
              <w:right w:val="single" w:sz="4" w:space="0" w:color="auto"/>
            </w:tcBorders>
          </w:tcPr>
          <w:p w:rsidR="00090452" w:rsidRPr="007A316C" w:rsidRDefault="00090452" w:rsidP="000D2B07">
            <w:pPr>
              <w:pStyle w:val="1"/>
              <w:shd w:val="clear" w:color="auto" w:fill="auto"/>
              <w:tabs>
                <w:tab w:val="left" w:pos="398"/>
              </w:tabs>
              <w:spacing w:before="0" w:line="276" w:lineRule="auto"/>
              <w:ind w:firstLine="0"/>
              <w:contextualSpacing/>
              <w:rPr>
                <w:sz w:val="24"/>
                <w:szCs w:val="24"/>
              </w:rPr>
            </w:pPr>
            <w:r w:rsidRPr="007A316C">
              <w:rPr>
                <w:sz w:val="24"/>
                <w:szCs w:val="24"/>
              </w:rPr>
              <w:t>3.2.Utilizarea echipamentelor periferice.</w:t>
            </w:r>
          </w:p>
        </w:tc>
      </w:tr>
      <w:tr w:rsidR="00090452" w:rsidRPr="005E78FF" w:rsidTr="000D2B07">
        <w:trPr>
          <w:trHeight w:val="284"/>
        </w:trPr>
        <w:tc>
          <w:tcPr>
            <w:tcW w:w="3619" w:type="dxa"/>
            <w:vMerge/>
          </w:tcPr>
          <w:p w:rsidR="00090452" w:rsidRPr="007A316C" w:rsidRDefault="00090452" w:rsidP="000D2B07">
            <w:pPr>
              <w:pStyle w:val="Heading2"/>
              <w:spacing w:before="0" w:line="276" w:lineRule="auto"/>
              <w:contextualSpacing/>
              <w:jc w:val="both"/>
              <w:rPr>
                <w:rFonts w:ascii="Times New Roman" w:hAnsi="Times New Roman" w:cs="Times New Roman"/>
                <w:color w:val="666666"/>
                <w:sz w:val="24"/>
                <w:szCs w:val="24"/>
                <w:lang w:val="ro-RO"/>
              </w:rPr>
            </w:pPr>
          </w:p>
        </w:tc>
        <w:tc>
          <w:tcPr>
            <w:tcW w:w="5987" w:type="dxa"/>
            <w:tcBorders>
              <w:top w:val="single" w:sz="4" w:space="0" w:color="auto"/>
              <w:left w:val="single" w:sz="4" w:space="0" w:color="auto"/>
              <w:bottom w:val="single" w:sz="4" w:space="0" w:color="auto"/>
              <w:right w:val="single" w:sz="4" w:space="0" w:color="auto"/>
            </w:tcBorders>
          </w:tcPr>
          <w:p w:rsidR="00090452" w:rsidRPr="007A316C" w:rsidRDefault="00090452" w:rsidP="000D2B07">
            <w:pPr>
              <w:spacing w:line="276" w:lineRule="auto"/>
              <w:contextualSpacing/>
              <w:jc w:val="both"/>
              <w:rPr>
                <w:lang w:val="ro-RO"/>
              </w:rPr>
            </w:pPr>
            <w:r w:rsidRPr="007A316C">
              <w:rPr>
                <w:lang w:val="ro-RO"/>
              </w:rPr>
              <w:t>3.3.Introducerea și validarea datelor pe suport electronic.</w:t>
            </w:r>
          </w:p>
        </w:tc>
      </w:tr>
      <w:tr w:rsidR="00090452" w:rsidRPr="0087249E" w:rsidTr="000D2B07">
        <w:trPr>
          <w:trHeight w:val="284"/>
        </w:trPr>
        <w:tc>
          <w:tcPr>
            <w:tcW w:w="3619" w:type="dxa"/>
            <w:vMerge/>
          </w:tcPr>
          <w:p w:rsidR="00090452" w:rsidRPr="007A316C" w:rsidRDefault="00090452" w:rsidP="000D2B07">
            <w:pPr>
              <w:pStyle w:val="Heading2"/>
              <w:spacing w:before="0" w:line="276" w:lineRule="auto"/>
              <w:contextualSpacing/>
              <w:jc w:val="both"/>
              <w:rPr>
                <w:rFonts w:ascii="Times New Roman" w:hAnsi="Times New Roman" w:cs="Times New Roman"/>
                <w:color w:val="666666"/>
                <w:sz w:val="24"/>
                <w:szCs w:val="24"/>
                <w:lang w:val="ro-RO"/>
              </w:rPr>
            </w:pPr>
          </w:p>
        </w:tc>
        <w:tc>
          <w:tcPr>
            <w:tcW w:w="5987" w:type="dxa"/>
            <w:tcBorders>
              <w:top w:val="single" w:sz="4" w:space="0" w:color="auto"/>
              <w:left w:val="single" w:sz="4" w:space="0" w:color="auto"/>
              <w:bottom w:val="single" w:sz="4" w:space="0" w:color="auto"/>
              <w:right w:val="single" w:sz="4" w:space="0" w:color="auto"/>
            </w:tcBorders>
          </w:tcPr>
          <w:p w:rsidR="00090452" w:rsidRPr="007A316C" w:rsidRDefault="00090452" w:rsidP="000D2B07">
            <w:pPr>
              <w:pStyle w:val="1"/>
              <w:shd w:val="clear" w:color="auto" w:fill="auto"/>
              <w:tabs>
                <w:tab w:val="left" w:pos="538"/>
              </w:tabs>
              <w:spacing w:before="0" w:line="276" w:lineRule="auto"/>
              <w:ind w:firstLine="0"/>
              <w:contextualSpacing/>
              <w:rPr>
                <w:sz w:val="24"/>
                <w:szCs w:val="24"/>
              </w:rPr>
            </w:pPr>
            <w:r w:rsidRPr="007A316C">
              <w:rPr>
                <w:sz w:val="24"/>
                <w:szCs w:val="24"/>
              </w:rPr>
              <w:t>3.4.Asigurarea conformității datelor introduse cu documentele primare.</w:t>
            </w:r>
          </w:p>
        </w:tc>
      </w:tr>
      <w:tr w:rsidR="00090452" w:rsidRPr="005E78FF" w:rsidTr="000D2B07">
        <w:trPr>
          <w:trHeight w:val="284"/>
        </w:trPr>
        <w:tc>
          <w:tcPr>
            <w:tcW w:w="3619" w:type="dxa"/>
            <w:vMerge/>
          </w:tcPr>
          <w:p w:rsidR="00090452" w:rsidRPr="007A316C" w:rsidRDefault="00090452" w:rsidP="000D2B07">
            <w:pPr>
              <w:pStyle w:val="Heading2"/>
              <w:spacing w:before="0" w:line="276" w:lineRule="auto"/>
              <w:contextualSpacing/>
              <w:jc w:val="both"/>
              <w:rPr>
                <w:rFonts w:ascii="Times New Roman" w:hAnsi="Times New Roman" w:cs="Times New Roman"/>
                <w:color w:val="666666"/>
                <w:sz w:val="24"/>
                <w:szCs w:val="24"/>
                <w:lang w:val="ro-RO"/>
              </w:rPr>
            </w:pPr>
          </w:p>
        </w:tc>
        <w:tc>
          <w:tcPr>
            <w:tcW w:w="5987" w:type="dxa"/>
            <w:tcBorders>
              <w:top w:val="single" w:sz="4" w:space="0" w:color="auto"/>
              <w:left w:val="single" w:sz="4" w:space="0" w:color="auto"/>
              <w:bottom w:val="single" w:sz="4" w:space="0" w:color="auto"/>
              <w:right w:val="single" w:sz="4" w:space="0" w:color="auto"/>
            </w:tcBorders>
          </w:tcPr>
          <w:p w:rsidR="00090452" w:rsidRPr="007A316C" w:rsidRDefault="00090452" w:rsidP="000D2B07">
            <w:pPr>
              <w:pStyle w:val="1"/>
              <w:shd w:val="clear" w:color="auto" w:fill="auto"/>
              <w:tabs>
                <w:tab w:val="left" w:pos="427"/>
              </w:tabs>
              <w:spacing w:before="0" w:line="276" w:lineRule="auto"/>
              <w:ind w:firstLine="0"/>
              <w:contextualSpacing/>
              <w:rPr>
                <w:sz w:val="24"/>
                <w:szCs w:val="24"/>
              </w:rPr>
            </w:pPr>
            <w:r w:rsidRPr="007A316C">
              <w:rPr>
                <w:sz w:val="24"/>
                <w:szCs w:val="24"/>
              </w:rPr>
              <w:t>3.5.Salvarea periodică a datelor introduse.</w:t>
            </w:r>
          </w:p>
        </w:tc>
      </w:tr>
      <w:tr w:rsidR="00090452" w:rsidRPr="0087249E"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contextualSpacing/>
              <w:jc w:val="both"/>
              <w:rPr>
                <w:color w:val="000000"/>
                <w:shd w:val="clear" w:color="auto" w:fill="FFFFFF"/>
                <w:lang w:val="ro-RO"/>
              </w:rPr>
            </w:pPr>
            <w:r w:rsidRPr="007A316C">
              <w:rPr>
                <w:color w:val="000000"/>
                <w:shd w:val="clear" w:color="auto" w:fill="FFFFFF"/>
                <w:lang w:val="ro-RO"/>
              </w:rPr>
              <w:t>3.6.Recuperarea la nevoie a datelor salvate.</w:t>
            </w:r>
          </w:p>
        </w:tc>
      </w:tr>
      <w:tr w:rsidR="00090452" w:rsidRPr="0087249E"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tabs>
                <w:tab w:val="left" w:pos="485"/>
              </w:tabs>
              <w:spacing w:before="0" w:line="276" w:lineRule="auto"/>
              <w:ind w:firstLine="0"/>
              <w:contextualSpacing/>
              <w:rPr>
                <w:sz w:val="24"/>
                <w:szCs w:val="24"/>
              </w:rPr>
            </w:pPr>
            <w:r w:rsidRPr="007A316C">
              <w:rPr>
                <w:sz w:val="24"/>
                <w:szCs w:val="24"/>
              </w:rPr>
              <w:t>3.7.Păstrarea copiilor de siguranță ale datelor salvate pe suportul electronic.</w:t>
            </w:r>
          </w:p>
        </w:tc>
      </w:tr>
      <w:tr w:rsidR="00090452" w:rsidRPr="0087249E" w:rsidTr="000D2B07">
        <w:trPr>
          <w:trHeight w:val="284"/>
        </w:trPr>
        <w:tc>
          <w:tcPr>
            <w:tcW w:w="3619" w:type="dxa"/>
            <w:vMerge w:val="restart"/>
          </w:tcPr>
          <w:p w:rsidR="00090452" w:rsidRPr="007A316C" w:rsidRDefault="00090452" w:rsidP="000D2B07">
            <w:pPr>
              <w:spacing w:line="276" w:lineRule="auto"/>
              <w:contextualSpacing/>
              <w:jc w:val="both"/>
              <w:rPr>
                <w:lang w:val="ro-RO"/>
              </w:rPr>
            </w:pPr>
            <w:r w:rsidRPr="007A316C">
              <w:rPr>
                <w:lang w:val="ro-RO"/>
              </w:rPr>
              <w:t>4.Planificarea aplicației Web</w:t>
            </w:r>
          </w:p>
        </w:tc>
        <w:tc>
          <w:tcPr>
            <w:tcW w:w="5987" w:type="dxa"/>
          </w:tcPr>
          <w:p w:rsidR="00090452" w:rsidRPr="007A316C" w:rsidRDefault="00090452" w:rsidP="000D2B07">
            <w:pPr>
              <w:pStyle w:val="1"/>
              <w:shd w:val="clear" w:color="auto" w:fill="auto"/>
              <w:tabs>
                <w:tab w:val="left" w:pos="413"/>
              </w:tabs>
              <w:spacing w:before="0" w:line="276" w:lineRule="auto"/>
              <w:ind w:firstLine="0"/>
              <w:contextualSpacing/>
              <w:rPr>
                <w:sz w:val="24"/>
                <w:szCs w:val="24"/>
              </w:rPr>
            </w:pPr>
            <w:r w:rsidRPr="007A316C">
              <w:rPr>
                <w:sz w:val="24"/>
                <w:szCs w:val="24"/>
              </w:rPr>
              <w:t>4.1.Definirea obiectivelor primare ale site-ului în conformitate cu cerințele clientuluiși ale clientului.</w:t>
            </w:r>
          </w:p>
        </w:tc>
      </w:tr>
      <w:tr w:rsidR="00090452" w:rsidRPr="005E78FF"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contextualSpacing/>
              <w:jc w:val="both"/>
              <w:rPr>
                <w:lang w:val="ro-RO"/>
              </w:rPr>
            </w:pPr>
            <w:r w:rsidRPr="007A316C">
              <w:rPr>
                <w:lang w:val="ro-RO"/>
              </w:rPr>
              <w:t xml:space="preserve">4.2.Identificarea unui nume de domeniu optim și găzduirea site-ului Web. </w:t>
            </w:r>
          </w:p>
        </w:tc>
      </w:tr>
      <w:tr w:rsidR="00090452" w:rsidRPr="0087249E"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tabs>
                <w:tab w:val="left" w:pos="422"/>
              </w:tabs>
              <w:spacing w:before="0" w:line="276" w:lineRule="auto"/>
              <w:ind w:firstLine="0"/>
              <w:contextualSpacing/>
              <w:rPr>
                <w:sz w:val="24"/>
                <w:szCs w:val="24"/>
              </w:rPr>
            </w:pPr>
            <w:r w:rsidRPr="007A316C">
              <w:rPr>
                <w:sz w:val="24"/>
                <w:szCs w:val="24"/>
              </w:rPr>
              <w:t>4.3.Stabilirea structurii generale a site-ului Web.</w:t>
            </w:r>
          </w:p>
        </w:tc>
      </w:tr>
      <w:tr w:rsidR="00090452" w:rsidRPr="005E78FF"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tabs>
                <w:tab w:val="left" w:pos="418"/>
              </w:tabs>
              <w:spacing w:before="0" w:line="276" w:lineRule="auto"/>
              <w:ind w:firstLine="0"/>
              <w:contextualSpacing/>
              <w:rPr>
                <w:sz w:val="24"/>
                <w:szCs w:val="24"/>
              </w:rPr>
            </w:pPr>
            <w:r w:rsidRPr="007A316C">
              <w:rPr>
                <w:sz w:val="24"/>
                <w:szCs w:val="24"/>
              </w:rPr>
              <w:t>4.4.Identificarea elementelor de conținut ale site-ului Web, structurat pe categorii de interes, selectarea tipului de site conform cerințelor formulate de client.</w:t>
            </w:r>
          </w:p>
        </w:tc>
      </w:tr>
      <w:tr w:rsidR="00090452" w:rsidRPr="0087249E"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contextualSpacing/>
              <w:jc w:val="both"/>
              <w:rPr>
                <w:lang w:val="ro-RO"/>
              </w:rPr>
            </w:pPr>
            <w:r w:rsidRPr="007A316C">
              <w:rPr>
                <w:lang w:val="ro-RO"/>
              </w:rPr>
              <w:t>4.5.Pregătirea schițelor site-ului, cedetermină aranjarea elementelor de conținut al site-ului Web.</w:t>
            </w:r>
          </w:p>
        </w:tc>
      </w:tr>
      <w:tr w:rsidR="00090452" w:rsidRPr="005E78FF"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contextualSpacing/>
              <w:jc w:val="both"/>
              <w:rPr>
                <w:lang w:val="ro-RO"/>
              </w:rPr>
            </w:pPr>
            <w:r w:rsidRPr="007A316C">
              <w:rPr>
                <w:lang w:val="ro-RO"/>
              </w:rPr>
              <w:t>4.6.Stabilirea ierarhiei, funcționalității și zonelor de conținut dinamic.</w:t>
            </w:r>
          </w:p>
        </w:tc>
      </w:tr>
      <w:tr w:rsidR="00090452" w:rsidRPr="005E78FF"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contextualSpacing/>
              <w:jc w:val="both"/>
              <w:rPr>
                <w:lang w:val="ro-RO"/>
              </w:rPr>
            </w:pPr>
            <w:r w:rsidRPr="007A316C">
              <w:rPr>
                <w:lang w:val="ro-RO"/>
              </w:rPr>
              <w:t>4.7.Stabilirea convențiilor de denumire și structura fișierelor.</w:t>
            </w:r>
          </w:p>
        </w:tc>
      </w:tr>
      <w:tr w:rsidR="00090452" w:rsidRPr="005E78FF"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contextualSpacing/>
              <w:jc w:val="both"/>
              <w:rPr>
                <w:lang w:val="ro-RO"/>
              </w:rPr>
            </w:pPr>
            <w:r w:rsidRPr="007A316C">
              <w:rPr>
                <w:lang w:val="ro-RO"/>
              </w:rPr>
              <w:t xml:space="preserve">4.8.Identificarea specificațiilor tehnice conform structurii </w:t>
            </w:r>
            <w:r w:rsidRPr="007A316C">
              <w:rPr>
                <w:lang w:val="ro-RO"/>
              </w:rPr>
              <w:lastRenderedPageBreak/>
              <w:t>generale a site-ului Web.</w:t>
            </w:r>
          </w:p>
        </w:tc>
      </w:tr>
      <w:tr w:rsidR="00090452" w:rsidRPr="005E78FF"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contextualSpacing/>
              <w:jc w:val="both"/>
              <w:rPr>
                <w:lang w:val="ro-RO"/>
              </w:rPr>
            </w:pPr>
            <w:r w:rsidRPr="007A316C">
              <w:rPr>
                <w:lang w:val="ro-RO"/>
              </w:rPr>
              <w:t>4.9.Alegerea suportului de stocare pentru bazele de date în funcție de caracteristicile site-ului Web.</w:t>
            </w:r>
          </w:p>
        </w:tc>
      </w:tr>
      <w:tr w:rsidR="00090452" w:rsidRPr="007A316C"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contextualSpacing/>
              <w:jc w:val="both"/>
              <w:rPr>
                <w:lang w:val="ro-RO"/>
              </w:rPr>
            </w:pPr>
            <w:r w:rsidRPr="007A316C">
              <w:rPr>
                <w:lang w:val="ro-RO"/>
              </w:rPr>
              <w:t>4.10.Stabilirea protocoalelor de comunicare.</w:t>
            </w:r>
          </w:p>
        </w:tc>
      </w:tr>
      <w:tr w:rsidR="00090452" w:rsidRPr="0087249E"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contextualSpacing/>
              <w:jc w:val="both"/>
              <w:rPr>
                <w:lang w:val="ro-RO"/>
              </w:rPr>
            </w:pPr>
            <w:r w:rsidRPr="007A316C">
              <w:rPr>
                <w:lang w:val="ro-RO"/>
              </w:rPr>
              <w:t>4.11.Selectarea instrumentelor și a limbajului de programare pentru realizarea aplicației Web.</w:t>
            </w:r>
          </w:p>
        </w:tc>
      </w:tr>
      <w:tr w:rsidR="00090452" w:rsidRPr="0087249E" w:rsidTr="000D2B07">
        <w:trPr>
          <w:trHeight w:val="284"/>
        </w:trPr>
        <w:tc>
          <w:tcPr>
            <w:tcW w:w="3619" w:type="dxa"/>
            <w:vMerge w:val="restart"/>
          </w:tcPr>
          <w:p w:rsidR="00090452" w:rsidRPr="007A316C" w:rsidRDefault="00090452" w:rsidP="000D2B07">
            <w:pPr>
              <w:spacing w:line="276" w:lineRule="auto"/>
              <w:contextualSpacing/>
              <w:jc w:val="both"/>
              <w:rPr>
                <w:lang w:val="ro-RO"/>
              </w:rPr>
            </w:pPr>
            <w:r w:rsidRPr="007A316C">
              <w:rPr>
                <w:lang w:val="ro-RO"/>
              </w:rPr>
              <w:t>5.Dezvoltarea  aplicației Web</w:t>
            </w:r>
          </w:p>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tabs>
                <w:tab w:val="left" w:pos="413"/>
              </w:tabs>
              <w:spacing w:before="0" w:line="276" w:lineRule="auto"/>
              <w:ind w:firstLine="0"/>
              <w:contextualSpacing/>
              <w:rPr>
                <w:sz w:val="24"/>
                <w:szCs w:val="24"/>
              </w:rPr>
            </w:pPr>
            <w:r w:rsidRPr="007A316C">
              <w:rPr>
                <w:sz w:val="24"/>
                <w:szCs w:val="24"/>
              </w:rPr>
              <w:t>5.1.Crearea mediului de dezvoltare continuă și versionare a aplicației Web.</w:t>
            </w:r>
          </w:p>
        </w:tc>
      </w:tr>
      <w:tr w:rsidR="00090452" w:rsidRPr="005E78FF"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tabs>
                <w:tab w:val="left" w:pos="413"/>
              </w:tabs>
              <w:spacing w:before="0" w:line="276" w:lineRule="auto"/>
              <w:ind w:firstLine="0"/>
              <w:contextualSpacing/>
              <w:rPr>
                <w:sz w:val="24"/>
                <w:szCs w:val="24"/>
              </w:rPr>
            </w:pPr>
            <w:r w:rsidRPr="007A316C">
              <w:rPr>
                <w:sz w:val="24"/>
                <w:szCs w:val="24"/>
              </w:rPr>
              <w:t>5.2.Determinarea proceselor funcționale ale site-ului Web în baza arhitecturii și specificațiilor tehnice.</w:t>
            </w:r>
          </w:p>
        </w:tc>
      </w:tr>
      <w:tr w:rsidR="00090452" w:rsidRPr="005E78FF"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tabs>
                <w:tab w:val="left" w:pos="422"/>
              </w:tabs>
              <w:spacing w:before="0" w:line="276" w:lineRule="auto"/>
              <w:ind w:firstLine="0"/>
              <w:contextualSpacing/>
              <w:rPr>
                <w:sz w:val="24"/>
                <w:szCs w:val="24"/>
              </w:rPr>
            </w:pPr>
            <w:r w:rsidRPr="007A316C">
              <w:rPr>
                <w:sz w:val="24"/>
                <w:szCs w:val="24"/>
              </w:rPr>
              <w:t>5.3.Identificarea cerințelor tehnice hardware și software în conformitate cu specificațiile tehnice ale site-ului și echipamentele de lucru folosite pentru rețele</w:t>
            </w:r>
          </w:p>
        </w:tc>
      </w:tr>
      <w:tr w:rsidR="00090452" w:rsidRPr="005E78FF"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contextualSpacing/>
              <w:jc w:val="both"/>
              <w:rPr>
                <w:lang w:val="ro-RO"/>
              </w:rPr>
            </w:pPr>
            <w:r w:rsidRPr="007A316C">
              <w:rPr>
                <w:lang w:val="ro-RO"/>
              </w:rPr>
              <w:t>5.4.Definirea structurii bazei de date în concordanță cu  sistemul de gestiune a bazelor de date ales.</w:t>
            </w:r>
          </w:p>
        </w:tc>
      </w:tr>
      <w:tr w:rsidR="00090452" w:rsidRPr="005E78FF"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tabs>
                <w:tab w:val="left" w:pos="413"/>
              </w:tabs>
              <w:spacing w:before="0" w:line="276" w:lineRule="auto"/>
              <w:ind w:firstLine="0"/>
              <w:contextualSpacing/>
              <w:rPr>
                <w:sz w:val="24"/>
                <w:szCs w:val="24"/>
              </w:rPr>
            </w:pPr>
            <w:r w:rsidRPr="007A316C">
              <w:rPr>
                <w:sz w:val="24"/>
                <w:szCs w:val="24"/>
              </w:rPr>
              <w:t>5.5.Aplicarea limbajelor și tehnologiilor de programare pe partea de client și server în vederea asigurării funcționalității site-ului, conform specificațiilor tehnice.</w:t>
            </w:r>
          </w:p>
        </w:tc>
      </w:tr>
      <w:tr w:rsidR="00090452" w:rsidRPr="005E78FF"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tabs>
                <w:tab w:val="left" w:pos="413"/>
              </w:tabs>
              <w:spacing w:before="0" w:line="276" w:lineRule="auto"/>
              <w:ind w:firstLine="0"/>
              <w:contextualSpacing/>
              <w:rPr>
                <w:sz w:val="24"/>
                <w:szCs w:val="24"/>
              </w:rPr>
            </w:pPr>
            <w:r w:rsidRPr="007A316C">
              <w:rPr>
                <w:sz w:val="24"/>
                <w:szCs w:val="24"/>
              </w:rPr>
              <w:t>5.6.Dezvoltarea site-ului în baza schițelor și specificațiilor tehnice.</w:t>
            </w:r>
          </w:p>
        </w:tc>
      </w:tr>
      <w:tr w:rsidR="00090452" w:rsidRPr="0087249E"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tabs>
                <w:tab w:val="left" w:pos="422"/>
              </w:tabs>
              <w:spacing w:before="0" w:line="276" w:lineRule="auto"/>
              <w:ind w:firstLine="0"/>
              <w:contextualSpacing/>
              <w:rPr>
                <w:sz w:val="24"/>
                <w:szCs w:val="24"/>
              </w:rPr>
            </w:pPr>
            <w:r w:rsidRPr="007A316C">
              <w:rPr>
                <w:sz w:val="24"/>
                <w:szCs w:val="24"/>
              </w:rPr>
              <w:t>5.7.Crearea elementelor de navigare pentru facilitarea parcurgerii conținutului paginii.</w:t>
            </w:r>
          </w:p>
        </w:tc>
      </w:tr>
      <w:tr w:rsidR="00090452" w:rsidRPr="0087249E"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tabs>
                <w:tab w:val="left" w:pos="418"/>
              </w:tabs>
              <w:spacing w:before="0" w:line="276" w:lineRule="auto"/>
              <w:ind w:firstLine="0"/>
              <w:contextualSpacing/>
              <w:rPr>
                <w:sz w:val="24"/>
                <w:szCs w:val="24"/>
              </w:rPr>
            </w:pPr>
            <w:r w:rsidRPr="007A316C">
              <w:rPr>
                <w:sz w:val="24"/>
                <w:szCs w:val="24"/>
              </w:rPr>
              <w:t>5.8.Crearea și poziționarea corectă a zonelor grafice, multimedia și sonore în structura site-ului.</w:t>
            </w:r>
          </w:p>
        </w:tc>
      </w:tr>
      <w:tr w:rsidR="00090452" w:rsidRPr="0087249E"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contextualSpacing/>
              <w:jc w:val="both"/>
              <w:rPr>
                <w:lang w:val="ro-RO"/>
              </w:rPr>
            </w:pPr>
            <w:r w:rsidRPr="007A316C">
              <w:rPr>
                <w:lang w:val="ro-RO"/>
              </w:rPr>
              <w:t>5.9.Elaborarea registrelor stilistice pentru îmbunătățirea aspectului vizual al site-ului și optimizarea conținutului.</w:t>
            </w:r>
          </w:p>
        </w:tc>
      </w:tr>
      <w:tr w:rsidR="00090452" w:rsidRPr="005E78FF"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spacing w:before="0" w:line="276" w:lineRule="auto"/>
              <w:ind w:firstLine="0"/>
              <w:contextualSpacing/>
              <w:rPr>
                <w:sz w:val="24"/>
                <w:szCs w:val="24"/>
              </w:rPr>
            </w:pPr>
            <w:r w:rsidRPr="007A316C">
              <w:rPr>
                <w:sz w:val="24"/>
                <w:szCs w:val="24"/>
              </w:rPr>
              <w:t>5.10.Compunerea zonelor dinamice pentru asigurarea interacțiunii cu utilizatorul și a  funcționalității site-ului.</w:t>
            </w:r>
          </w:p>
        </w:tc>
      </w:tr>
      <w:tr w:rsidR="00090452" w:rsidRPr="005E78FF"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spacing w:before="0" w:line="276" w:lineRule="auto"/>
              <w:ind w:firstLine="0"/>
              <w:contextualSpacing/>
              <w:rPr>
                <w:sz w:val="24"/>
                <w:szCs w:val="24"/>
              </w:rPr>
            </w:pPr>
            <w:r w:rsidRPr="007A316C">
              <w:rPr>
                <w:sz w:val="24"/>
                <w:szCs w:val="24"/>
              </w:rPr>
              <w:t>5.11.Integrarea elementelor ce presupun autentificarea  utilizatorilor.</w:t>
            </w:r>
          </w:p>
        </w:tc>
      </w:tr>
      <w:tr w:rsidR="00090452" w:rsidRPr="007A316C"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spacing w:before="0" w:line="276" w:lineRule="auto"/>
              <w:ind w:firstLine="0"/>
              <w:contextualSpacing/>
              <w:rPr>
                <w:sz w:val="24"/>
                <w:szCs w:val="24"/>
              </w:rPr>
            </w:pPr>
            <w:r w:rsidRPr="007A316C">
              <w:rPr>
                <w:sz w:val="24"/>
                <w:szCs w:val="24"/>
              </w:rPr>
              <w:t>5.12.Crearea conexiunii bazei de date cu site-ul în vederea colectării și actualizării datelor. Administrarea conținutului dinamic al site-ului.</w:t>
            </w:r>
          </w:p>
        </w:tc>
      </w:tr>
      <w:tr w:rsidR="00090452" w:rsidRPr="005E78FF" w:rsidTr="000D2B07">
        <w:trPr>
          <w:trHeight w:val="284"/>
        </w:trPr>
        <w:tc>
          <w:tcPr>
            <w:tcW w:w="3619" w:type="dxa"/>
            <w:vMerge w:val="restart"/>
          </w:tcPr>
          <w:p w:rsidR="00090452" w:rsidRPr="007A316C" w:rsidRDefault="00090452" w:rsidP="000D2B07">
            <w:pPr>
              <w:spacing w:line="276" w:lineRule="auto"/>
              <w:contextualSpacing/>
              <w:jc w:val="both"/>
              <w:rPr>
                <w:lang w:val="ro-RO"/>
              </w:rPr>
            </w:pPr>
            <w:r w:rsidRPr="007A316C">
              <w:rPr>
                <w:lang w:val="ro-RO"/>
              </w:rPr>
              <w:t>6.Testarea aplicației Web</w:t>
            </w:r>
          </w:p>
        </w:tc>
        <w:tc>
          <w:tcPr>
            <w:tcW w:w="5987" w:type="dxa"/>
          </w:tcPr>
          <w:p w:rsidR="00090452" w:rsidRPr="007A316C" w:rsidRDefault="00090452" w:rsidP="000D2B07">
            <w:pPr>
              <w:pStyle w:val="1"/>
              <w:shd w:val="clear" w:color="auto" w:fill="auto"/>
              <w:tabs>
                <w:tab w:val="left" w:pos="413"/>
              </w:tabs>
              <w:spacing w:before="0" w:line="276" w:lineRule="auto"/>
              <w:ind w:firstLine="0"/>
              <w:contextualSpacing/>
              <w:rPr>
                <w:sz w:val="24"/>
                <w:szCs w:val="24"/>
              </w:rPr>
            </w:pPr>
            <w:r w:rsidRPr="007A316C">
              <w:rPr>
                <w:sz w:val="24"/>
                <w:szCs w:val="24"/>
              </w:rPr>
              <w:t>6.1.Verificarea compatibilității site-ului pe diferite tipuri de browser</w:t>
            </w:r>
            <w:r>
              <w:rPr>
                <w:sz w:val="24"/>
                <w:szCs w:val="24"/>
              </w:rPr>
              <w:t>e</w:t>
            </w:r>
            <w:r w:rsidRPr="007A316C">
              <w:rPr>
                <w:sz w:val="24"/>
                <w:szCs w:val="24"/>
              </w:rPr>
              <w:t>.</w:t>
            </w:r>
          </w:p>
        </w:tc>
      </w:tr>
      <w:tr w:rsidR="00090452" w:rsidRPr="0087249E"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tabs>
                <w:tab w:val="left" w:pos="422"/>
              </w:tabs>
              <w:spacing w:before="0" w:line="276" w:lineRule="auto"/>
              <w:ind w:firstLine="0"/>
              <w:contextualSpacing/>
              <w:rPr>
                <w:sz w:val="24"/>
                <w:szCs w:val="24"/>
              </w:rPr>
            </w:pPr>
            <w:r w:rsidRPr="007A316C">
              <w:rPr>
                <w:sz w:val="24"/>
                <w:szCs w:val="24"/>
              </w:rPr>
              <w:t>6.2.Verificarea compatibilității site-ului cu diverse sisteme de operare.</w:t>
            </w:r>
          </w:p>
        </w:tc>
      </w:tr>
      <w:tr w:rsidR="00090452" w:rsidRPr="005E78FF"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tabs>
                <w:tab w:val="left" w:pos="422"/>
              </w:tabs>
              <w:spacing w:before="0" w:line="276" w:lineRule="auto"/>
              <w:ind w:firstLine="0"/>
              <w:contextualSpacing/>
              <w:rPr>
                <w:sz w:val="24"/>
                <w:szCs w:val="24"/>
              </w:rPr>
            </w:pPr>
            <w:r w:rsidRPr="007A316C">
              <w:rPr>
                <w:sz w:val="24"/>
                <w:szCs w:val="24"/>
              </w:rPr>
              <w:t>6.3.Testarea interfeței cu utilizatorul a aplicației Web.</w:t>
            </w:r>
          </w:p>
        </w:tc>
      </w:tr>
      <w:tr w:rsidR="00090452" w:rsidRPr="0087249E"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tabs>
                <w:tab w:val="left" w:pos="418"/>
              </w:tabs>
              <w:spacing w:before="0" w:line="276" w:lineRule="auto"/>
              <w:ind w:firstLine="0"/>
              <w:contextualSpacing/>
              <w:rPr>
                <w:sz w:val="24"/>
                <w:szCs w:val="24"/>
              </w:rPr>
            </w:pPr>
            <w:r w:rsidRPr="007A316C">
              <w:rPr>
                <w:sz w:val="24"/>
                <w:szCs w:val="24"/>
              </w:rPr>
              <w:t>6.4.Aplicarea tehnicilor și instrumentelor de testare Web.</w:t>
            </w:r>
          </w:p>
        </w:tc>
      </w:tr>
      <w:tr w:rsidR="00090452" w:rsidRPr="0087249E"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contextualSpacing/>
              <w:jc w:val="both"/>
              <w:rPr>
                <w:lang w:val="ro-RO"/>
              </w:rPr>
            </w:pPr>
            <w:r w:rsidRPr="007A316C">
              <w:rPr>
                <w:lang w:val="ro-RO"/>
              </w:rPr>
              <w:t>6.5.Testarea funcționalității legăturilor interne și externe a site-ului.</w:t>
            </w:r>
          </w:p>
        </w:tc>
      </w:tr>
      <w:tr w:rsidR="00090452" w:rsidRPr="0087249E" w:rsidTr="000D2B07">
        <w:trPr>
          <w:trHeight w:val="102"/>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spacing w:before="0" w:line="276" w:lineRule="auto"/>
              <w:ind w:firstLine="0"/>
              <w:contextualSpacing/>
              <w:rPr>
                <w:sz w:val="24"/>
                <w:szCs w:val="24"/>
              </w:rPr>
            </w:pPr>
            <w:r w:rsidRPr="007A316C">
              <w:rPr>
                <w:sz w:val="24"/>
                <w:szCs w:val="24"/>
              </w:rPr>
              <w:t>6.6.Testarea accesibilității aplicației Web pentru diverși utilizatori.</w:t>
            </w:r>
          </w:p>
        </w:tc>
      </w:tr>
      <w:tr w:rsidR="00090452" w:rsidRPr="005E78FF" w:rsidTr="000D2B07">
        <w:trPr>
          <w:trHeight w:val="102"/>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spacing w:before="0" w:line="276" w:lineRule="auto"/>
              <w:ind w:firstLine="0"/>
              <w:contextualSpacing/>
              <w:rPr>
                <w:sz w:val="24"/>
                <w:szCs w:val="24"/>
              </w:rPr>
            </w:pPr>
            <w:r w:rsidRPr="007A316C">
              <w:rPr>
                <w:sz w:val="24"/>
                <w:szCs w:val="24"/>
              </w:rPr>
              <w:t xml:space="preserve">6.7.Testarea aplicației Web prin efectuarea testelor de </w:t>
            </w:r>
            <w:r w:rsidRPr="007A316C">
              <w:rPr>
                <w:sz w:val="24"/>
                <w:szCs w:val="24"/>
              </w:rPr>
              <w:lastRenderedPageBreak/>
              <w:t>securitate și integritate a datelor.</w:t>
            </w:r>
          </w:p>
        </w:tc>
      </w:tr>
      <w:tr w:rsidR="00090452" w:rsidRPr="0087249E" w:rsidTr="000D2B07">
        <w:trPr>
          <w:trHeight w:val="102"/>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spacing w:before="0" w:line="276" w:lineRule="auto"/>
              <w:ind w:firstLine="0"/>
              <w:contextualSpacing/>
              <w:rPr>
                <w:sz w:val="24"/>
                <w:szCs w:val="24"/>
              </w:rPr>
            </w:pPr>
            <w:r w:rsidRPr="007A316C">
              <w:rPr>
                <w:sz w:val="24"/>
                <w:szCs w:val="24"/>
              </w:rPr>
              <w:t>6.8.Testarea aplicației Web folosind testele la încărcare, testele la solicitări și testarea continuă.</w:t>
            </w:r>
          </w:p>
        </w:tc>
      </w:tr>
      <w:tr w:rsidR="00090452" w:rsidRPr="005E78FF" w:rsidTr="000D2B07">
        <w:trPr>
          <w:trHeight w:val="284"/>
        </w:trPr>
        <w:tc>
          <w:tcPr>
            <w:tcW w:w="3619" w:type="dxa"/>
            <w:vMerge w:val="restart"/>
          </w:tcPr>
          <w:p w:rsidR="00090452" w:rsidRPr="007A316C" w:rsidRDefault="00090452" w:rsidP="000D2B07">
            <w:pPr>
              <w:spacing w:line="276" w:lineRule="auto"/>
              <w:contextualSpacing/>
              <w:jc w:val="both"/>
              <w:rPr>
                <w:lang w:val="ro-RO"/>
              </w:rPr>
            </w:pPr>
            <w:r w:rsidRPr="007A316C">
              <w:rPr>
                <w:lang w:val="ro-RO"/>
              </w:rPr>
              <w:t>7.Implementarea aplicației Web</w:t>
            </w:r>
          </w:p>
        </w:tc>
        <w:tc>
          <w:tcPr>
            <w:tcW w:w="5987" w:type="dxa"/>
          </w:tcPr>
          <w:p w:rsidR="00090452" w:rsidRPr="007A316C" w:rsidRDefault="00090452" w:rsidP="000D2B07">
            <w:pPr>
              <w:pStyle w:val="1"/>
              <w:shd w:val="clear" w:color="auto" w:fill="auto"/>
              <w:tabs>
                <w:tab w:val="left" w:pos="413"/>
              </w:tabs>
              <w:spacing w:before="0" w:line="276" w:lineRule="auto"/>
              <w:ind w:firstLine="0"/>
              <w:contextualSpacing/>
              <w:rPr>
                <w:sz w:val="24"/>
                <w:szCs w:val="24"/>
              </w:rPr>
            </w:pPr>
            <w:r w:rsidRPr="007A316C">
              <w:rPr>
                <w:sz w:val="24"/>
                <w:szCs w:val="24"/>
              </w:rPr>
              <w:t>7.1.Configurarea platformei hardware și software conform cerințelor site-ului.</w:t>
            </w:r>
          </w:p>
        </w:tc>
      </w:tr>
      <w:tr w:rsidR="00090452" w:rsidRPr="0087249E"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tabs>
                <w:tab w:val="left" w:pos="418"/>
              </w:tabs>
              <w:spacing w:before="0" w:line="276" w:lineRule="auto"/>
              <w:ind w:firstLine="0"/>
              <w:contextualSpacing/>
              <w:rPr>
                <w:sz w:val="24"/>
                <w:szCs w:val="24"/>
              </w:rPr>
            </w:pPr>
            <w:r w:rsidRPr="007A316C">
              <w:rPr>
                <w:sz w:val="24"/>
                <w:szCs w:val="24"/>
              </w:rPr>
              <w:t>7.2.Instalarea și testarea site-ului pe serverul-gazdă.</w:t>
            </w:r>
          </w:p>
        </w:tc>
      </w:tr>
      <w:tr w:rsidR="00090452" w:rsidRPr="005E78FF"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spacing w:line="276" w:lineRule="auto"/>
              <w:contextualSpacing/>
              <w:jc w:val="both"/>
              <w:rPr>
                <w:lang w:val="ro-RO"/>
              </w:rPr>
            </w:pPr>
            <w:r w:rsidRPr="007A316C">
              <w:rPr>
                <w:lang w:val="ro-RO"/>
              </w:rPr>
              <w:t>7.3.Încorporarea standardelor de accesibilitate asupra informațiilor de pe site, conform scopului site-ului.</w:t>
            </w:r>
          </w:p>
        </w:tc>
      </w:tr>
      <w:tr w:rsidR="00090452" w:rsidRPr="005E78FF"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spacing w:before="0" w:line="276" w:lineRule="auto"/>
              <w:ind w:firstLine="0"/>
              <w:contextualSpacing/>
              <w:rPr>
                <w:sz w:val="24"/>
                <w:szCs w:val="24"/>
              </w:rPr>
            </w:pPr>
            <w:r w:rsidRPr="007A316C">
              <w:rPr>
                <w:sz w:val="24"/>
                <w:szCs w:val="24"/>
              </w:rPr>
              <w:t>7.4.Verificarea stării sistemului de securitate în vederea preîntâmpinării accesului neautorizat la informațiile de pe site.</w:t>
            </w:r>
          </w:p>
        </w:tc>
      </w:tr>
      <w:tr w:rsidR="00090452" w:rsidRPr="0087249E"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spacing w:before="0" w:line="276" w:lineRule="auto"/>
              <w:ind w:firstLine="0"/>
              <w:contextualSpacing/>
              <w:rPr>
                <w:sz w:val="24"/>
                <w:szCs w:val="24"/>
              </w:rPr>
            </w:pPr>
            <w:r w:rsidRPr="007A316C">
              <w:rPr>
                <w:sz w:val="24"/>
                <w:szCs w:val="24"/>
              </w:rPr>
              <w:t>7.5.Înregistrarea site-ului în motoarele de căutare și promovare</w:t>
            </w:r>
          </w:p>
        </w:tc>
      </w:tr>
      <w:tr w:rsidR="00090452" w:rsidRPr="0087249E"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spacing w:before="0" w:line="276" w:lineRule="auto"/>
              <w:ind w:firstLine="0"/>
              <w:contextualSpacing/>
              <w:rPr>
                <w:sz w:val="24"/>
                <w:szCs w:val="24"/>
              </w:rPr>
            </w:pPr>
            <w:r w:rsidRPr="007A316C">
              <w:rPr>
                <w:sz w:val="24"/>
                <w:szCs w:val="24"/>
              </w:rPr>
              <w:t>7.6.Dezvoltarea planului de mentenanță cu detaliile necesare funcționalității optime.</w:t>
            </w:r>
          </w:p>
        </w:tc>
      </w:tr>
      <w:tr w:rsidR="00090452" w:rsidRPr="005E78FF"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spacing w:before="0" w:line="276" w:lineRule="auto"/>
              <w:ind w:firstLine="0"/>
              <w:contextualSpacing/>
              <w:rPr>
                <w:sz w:val="24"/>
                <w:szCs w:val="24"/>
              </w:rPr>
            </w:pPr>
            <w:r w:rsidRPr="007A316C">
              <w:rPr>
                <w:sz w:val="24"/>
                <w:szCs w:val="24"/>
              </w:rPr>
              <w:t>7.7.Implementarea instrumentelor de monitorizare a accesărilor site-ului de vizitatori.</w:t>
            </w:r>
          </w:p>
        </w:tc>
      </w:tr>
      <w:tr w:rsidR="00090452" w:rsidRPr="005E78FF" w:rsidTr="000D2B07">
        <w:trPr>
          <w:trHeight w:val="284"/>
        </w:trPr>
        <w:tc>
          <w:tcPr>
            <w:tcW w:w="3619" w:type="dxa"/>
            <w:vMerge/>
          </w:tcPr>
          <w:p w:rsidR="00090452" w:rsidRPr="007A316C" w:rsidRDefault="00090452" w:rsidP="000D2B07">
            <w:pPr>
              <w:spacing w:line="276" w:lineRule="auto"/>
              <w:contextualSpacing/>
              <w:jc w:val="both"/>
              <w:rPr>
                <w:lang w:val="ro-RO"/>
              </w:rPr>
            </w:pPr>
          </w:p>
        </w:tc>
        <w:tc>
          <w:tcPr>
            <w:tcW w:w="5987" w:type="dxa"/>
          </w:tcPr>
          <w:p w:rsidR="00090452" w:rsidRPr="007A316C" w:rsidRDefault="00090452" w:rsidP="000D2B07">
            <w:pPr>
              <w:pStyle w:val="1"/>
              <w:shd w:val="clear" w:color="auto" w:fill="auto"/>
              <w:spacing w:before="0" w:line="276" w:lineRule="auto"/>
              <w:ind w:firstLine="0"/>
              <w:contextualSpacing/>
              <w:rPr>
                <w:sz w:val="24"/>
                <w:szCs w:val="24"/>
              </w:rPr>
            </w:pPr>
            <w:r w:rsidRPr="007A316C">
              <w:rPr>
                <w:sz w:val="24"/>
                <w:szCs w:val="24"/>
              </w:rPr>
              <w:t>7.8.Actualizarea site-ului prin adăugarea de noi tehnologii la structura deja creată în scopul îmbunătățirii funcționalității lui.</w:t>
            </w:r>
          </w:p>
        </w:tc>
      </w:tr>
    </w:tbl>
    <w:p w:rsidR="00090452" w:rsidRDefault="00090452" w:rsidP="00090452">
      <w:pPr>
        <w:pStyle w:val="ListParagraph"/>
        <w:jc w:val="both"/>
        <w:rPr>
          <w:rFonts w:asciiTheme="minorHAnsi" w:hAnsiTheme="minorHAnsi"/>
          <w:sz w:val="24"/>
          <w:szCs w:val="24"/>
          <w:lang w:val="ro-RO"/>
        </w:rPr>
      </w:pPr>
    </w:p>
    <w:p w:rsidR="00090452" w:rsidRPr="007A316C" w:rsidRDefault="00090452" w:rsidP="00090452">
      <w:pPr>
        <w:pStyle w:val="ListParagraph"/>
        <w:numPr>
          <w:ilvl w:val="1"/>
          <w:numId w:val="4"/>
        </w:numPr>
        <w:spacing w:after="0"/>
        <w:jc w:val="both"/>
        <w:rPr>
          <w:rFonts w:ascii="Times New Roman" w:hAnsi="Times New Roman"/>
          <w:b/>
          <w:sz w:val="24"/>
          <w:szCs w:val="24"/>
          <w:lang w:val="ro-RO"/>
        </w:rPr>
      </w:pPr>
      <w:r w:rsidRPr="007A316C">
        <w:rPr>
          <w:rFonts w:ascii="Times New Roman" w:hAnsi="Times New Roman"/>
          <w:b/>
          <w:sz w:val="24"/>
          <w:szCs w:val="24"/>
          <w:lang w:val="ro-RO"/>
        </w:rPr>
        <w:t>Responsabilitățile proprii Profilului Ocupațional</w:t>
      </w:r>
    </w:p>
    <w:p w:rsidR="00090452" w:rsidRPr="007A316C" w:rsidRDefault="00090452" w:rsidP="00090452">
      <w:pPr>
        <w:pStyle w:val="ListParagraph"/>
        <w:numPr>
          <w:ilvl w:val="0"/>
          <w:numId w:val="1"/>
        </w:numPr>
        <w:tabs>
          <w:tab w:val="left" w:pos="709"/>
        </w:tabs>
        <w:ind w:left="567" w:hanging="170"/>
        <w:jc w:val="both"/>
        <w:rPr>
          <w:rFonts w:ascii="Times New Roman" w:hAnsi="Times New Roman"/>
          <w:sz w:val="24"/>
          <w:szCs w:val="24"/>
          <w:lang w:val="ro-RO"/>
        </w:rPr>
      </w:pPr>
      <w:r w:rsidRPr="007A316C">
        <w:rPr>
          <w:rFonts w:ascii="Times New Roman" w:hAnsi="Times New Roman"/>
          <w:sz w:val="24"/>
          <w:szCs w:val="24"/>
          <w:lang w:val="ro-RO"/>
        </w:rPr>
        <w:t>Respectarea cadrului legislativ și normativ de referință în procesul de realizare a atribuțiilor profesionale.</w:t>
      </w:r>
    </w:p>
    <w:p w:rsidR="00090452" w:rsidRPr="007A316C" w:rsidRDefault="00090452" w:rsidP="00090452">
      <w:pPr>
        <w:pStyle w:val="ListParagraph"/>
        <w:numPr>
          <w:ilvl w:val="0"/>
          <w:numId w:val="1"/>
        </w:numPr>
        <w:tabs>
          <w:tab w:val="left" w:pos="709"/>
        </w:tabs>
        <w:ind w:left="567" w:hanging="170"/>
        <w:jc w:val="both"/>
        <w:rPr>
          <w:rFonts w:ascii="Times New Roman" w:hAnsi="Times New Roman"/>
          <w:sz w:val="24"/>
          <w:szCs w:val="24"/>
          <w:lang w:val="ro-RO"/>
        </w:rPr>
      </w:pPr>
      <w:r w:rsidRPr="007A316C">
        <w:rPr>
          <w:rFonts w:ascii="Times New Roman" w:hAnsi="Times New Roman"/>
          <w:sz w:val="24"/>
          <w:szCs w:val="24"/>
          <w:lang w:val="ro-RO"/>
        </w:rPr>
        <w:t>Gestionarea eficientă a situațiilor de risc și urgență.</w:t>
      </w:r>
    </w:p>
    <w:p w:rsidR="00090452" w:rsidRPr="007A316C" w:rsidRDefault="00090452" w:rsidP="00090452">
      <w:pPr>
        <w:pStyle w:val="ListParagraph"/>
        <w:numPr>
          <w:ilvl w:val="0"/>
          <w:numId w:val="1"/>
        </w:numPr>
        <w:tabs>
          <w:tab w:val="left" w:pos="709"/>
        </w:tabs>
        <w:ind w:left="567" w:hanging="170"/>
        <w:jc w:val="both"/>
        <w:rPr>
          <w:rFonts w:ascii="Times New Roman" w:hAnsi="Times New Roman"/>
          <w:sz w:val="24"/>
          <w:szCs w:val="24"/>
          <w:lang w:val="ro-RO"/>
        </w:rPr>
      </w:pPr>
      <w:r w:rsidRPr="007A316C">
        <w:rPr>
          <w:rFonts w:ascii="Times New Roman" w:hAnsi="Times New Roman"/>
          <w:sz w:val="24"/>
          <w:szCs w:val="24"/>
          <w:lang w:val="ro-RO"/>
        </w:rPr>
        <w:t>Respectarea cerințelor, principiilor și valorilor profesionale pentru crearea unui mediu de lucru adecvat.</w:t>
      </w:r>
    </w:p>
    <w:p w:rsidR="00090452" w:rsidRPr="007A316C" w:rsidRDefault="00090452" w:rsidP="00090452">
      <w:pPr>
        <w:pStyle w:val="ListParagraph"/>
        <w:numPr>
          <w:ilvl w:val="0"/>
          <w:numId w:val="1"/>
        </w:numPr>
        <w:tabs>
          <w:tab w:val="left" w:pos="709"/>
        </w:tabs>
        <w:ind w:left="567" w:hanging="170"/>
        <w:jc w:val="both"/>
        <w:rPr>
          <w:rFonts w:ascii="Times New Roman" w:hAnsi="Times New Roman"/>
          <w:sz w:val="24"/>
          <w:szCs w:val="24"/>
          <w:lang w:val="ro-RO"/>
        </w:rPr>
      </w:pPr>
      <w:r w:rsidRPr="007A316C">
        <w:rPr>
          <w:rFonts w:ascii="Times New Roman" w:hAnsi="Times New Roman"/>
          <w:sz w:val="24"/>
          <w:szCs w:val="24"/>
          <w:lang w:val="ro-RO"/>
        </w:rPr>
        <w:t>Aplicarea normelor de protecție a mediului în activitatea profesională.</w:t>
      </w:r>
    </w:p>
    <w:p w:rsidR="00090452" w:rsidRPr="007A316C" w:rsidRDefault="00090452" w:rsidP="00090452">
      <w:pPr>
        <w:pStyle w:val="ListParagraph"/>
        <w:numPr>
          <w:ilvl w:val="0"/>
          <w:numId w:val="1"/>
        </w:numPr>
        <w:tabs>
          <w:tab w:val="left" w:pos="709"/>
        </w:tabs>
        <w:ind w:left="567" w:hanging="170"/>
        <w:jc w:val="both"/>
        <w:rPr>
          <w:rFonts w:ascii="Times New Roman" w:hAnsi="Times New Roman"/>
          <w:sz w:val="24"/>
          <w:szCs w:val="24"/>
          <w:lang w:val="ro-RO"/>
        </w:rPr>
      </w:pPr>
      <w:r w:rsidRPr="007A316C">
        <w:rPr>
          <w:rFonts w:ascii="Times New Roman" w:hAnsi="Times New Roman"/>
          <w:sz w:val="24"/>
          <w:szCs w:val="24"/>
          <w:lang w:val="ro-RO"/>
        </w:rPr>
        <w:t>Respectarea politicii entității în domeniul calității, securității mediului și sănătății.</w:t>
      </w:r>
    </w:p>
    <w:p w:rsidR="00090452" w:rsidRPr="007A316C" w:rsidRDefault="00090452" w:rsidP="00090452">
      <w:pPr>
        <w:pStyle w:val="ListParagraph"/>
        <w:numPr>
          <w:ilvl w:val="0"/>
          <w:numId w:val="1"/>
        </w:numPr>
        <w:tabs>
          <w:tab w:val="left" w:pos="709"/>
        </w:tabs>
        <w:ind w:left="567" w:hanging="170"/>
        <w:jc w:val="both"/>
        <w:rPr>
          <w:rFonts w:ascii="Times New Roman" w:hAnsi="Times New Roman"/>
          <w:sz w:val="24"/>
          <w:szCs w:val="24"/>
          <w:lang w:val="ro-RO"/>
        </w:rPr>
      </w:pPr>
      <w:r w:rsidRPr="007A316C">
        <w:rPr>
          <w:rFonts w:ascii="Times New Roman" w:hAnsi="Times New Roman"/>
          <w:sz w:val="24"/>
          <w:szCs w:val="24"/>
          <w:lang w:val="ro-RO"/>
        </w:rPr>
        <w:t>Interacționarea cu membrii echipei și a lucra în echipă.</w:t>
      </w:r>
    </w:p>
    <w:p w:rsidR="00090452" w:rsidRPr="007A316C" w:rsidRDefault="00090452" w:rsidP="00090452">
      <w:pPr>
        <w:pStyle w:val="ListParagraph"/>
        <w:numPr>
          <w:ilvl w:val="0"/>
          <w:numId w:val="1"/>
        </w:numPr>
        <w:tabs>
          <w:tab w:val="left" w:pos="709"/>
        </w:tabs>
        <w:ind w:left="567" w:hanging="170"/>
        <w:jc w:val="both"/>
        <w:rPr>
          <w:rFonts w:ascii="Times New Roman" w:hAnsi="Times New Roman"/>
          <w:sz w:val="24"/>
          <w:szCs w:val="24"/>
          <w:lang w:val="ro-RO"/>
        </w:rPr>
      </w:pPr>
      <w:r w:rsidRPr="007A316C">
        <w:rPr>
          <w:rFonts w:ascii="Times New Roman" w:hAnsi="Times New Roman"/>
          <w:sz w:val="24"/>
          <w:szCs w:val="24"/>
          <w:lang w:val="ro-RO"/>
        </w:rPr>
        <w:t>Respectarea deontologiei profesionale.</w:t>
      </w:r>
    </w:p>
    <w:p w:rsidR="00090452" w:rsidRPr="007A316C" w:rsidRDefault="00090452" w:rsidP="00090452">
      <w:pPr>
        <w:pStyle w:val="ListParagraph"/>
        <w:tabs>
          <w:tab w:val="left" w:pos="709"/>
        </w:tabs>
        <w:ind w:left="567"/>
        <w:jc w:val="both"/>
        <w:rPr>
          <w:rFonts w:ascii="Times New Roman" w:hAnsi="Times New Roman"/>
          <w:sz w:val="24"/>
          <w:szCs w:val="24"/>
          <w:lang w:val="ro-RO"/>
        </w:rPr>
      </w:pPr>
    </w:p>
    <w:p w:rsidR="00090452" w:rsidRPr="007A316C" w:rsidRDefault="00090452" w:rsidP="00090452">
      <w:pPr>
        <w:pStyle w:val="ListParagraph"/>
        <w:numPr>
          <w:ilvl w:val="1"/>
          <w:numId w:val="4"/>
        </w:numPr>
        <w:jc w:val="both"/>
        <w:rPr>
          <w:rFonts w:ascii="Times New Roman" w:hAnsi="Times New Roman"/>
          <w:b/>
          <w:sz w:val="24"/>
          <w:szCs w:val="24"/>
          <w:lang w:val="ro-RO"/>
        </w:rPr>
      </w:pPr>
      <w:r w:rsidRPr="007A316C">
        <w:rPr>
          <w:rFonts w:ascii="Times New Roman" w:hAnsi="Times New Roman"/>
          <w:b/>
          <w:sz w:val="24"/>
          <w:szCs w:val="24"/>
          <w:lang w:val="ro-RO"/>
        </w:rPr>
        <w:t>Calități profesionale</w:t>
      </w:r>
    </w:p>
    <w:p w:rsidR="00090452" w:rsidRPr="007A316C" w:rsidRDefault="00090452" w:rsidP="00090452">
      <w:pPr>
        <w:pStyle w:val="ListParagraph"/>
        <w:numPr>
          <w:ilvl w:val="0"/>
          <w:numId w:val="6"/>
        </w:numPr>
        <w:jc w:val="both"/>
        <w:rPr>
          <w:rFonts w:ascii="Times New Roman" w:hAnsi="Times New Roman"/>
          <w:sz w:val="24"/>
          <w:szCs w:val="24"/>
          <w:lang w:val="ro-RO"/>
        </w:rPr>
      </w:pPr>
      <w:r w:rsidRPr="007A316C">
        <w:rPr>
          <w:rFonts w:ascii="Times New Roman" w:hAnsi="Times New Roman"/>
          <w:sz w:val="24"/>
          <w:szCs w:val="24"/>
          <w:lang w:val="ro-RO"/>
        </w:rPr>
        <w:t>Calificare în domeniu;</w:t>
      </w:r>
    </w:p>
    <w:p w:rsidR="00090452" w:rsidRPr="007A316C" w:rsidRDefault="00090452" w:rsidP="00090452">
      <w:pPr>
        <w:pStyle w:val="ListParagraph"/>
        <w:numPr>
          <w:ilvl w:val="0"/>
          <w:numId w:val="6"/>
        </w:numPr>
        <w:jc w:val="both"/>
        <w:rPr>
          <w:rFonts w:ascii="Times New Roman" w:hAnsi="Times New Roman"/>
          <w:sz w:val="24"/>
          <w:szCs w:val="24"/>
          <w:lang w:val="ro-RO"/>
        </w:rPr>
      </w:pPr>
      <w:r w:rsidRPr="007A316C">
        <w:rPr>
          <w:rFonts w:ascii="Times New Roman" w:hAnsi="Times New Roman"/>
          <w:sz w:val="24"/>
          <w:szCs w:val="24"/>
          <w:lang w:val="ro-RO"/>
        </w:rPr>
        <w:t>Responsabilitate;</w:t>
      </w:r>
    </w:p>
    <w:p w:rsidR="00090452" w:rsidRPr="007A316C" w:rsidRDefault="00090452" w:rsidP="00090452">
      <w:pPr>
        <w:pStyle w:val="ListParagraph"/>
        <w:numPr>
          <w:ilvl w:val="0"/>
          <w:numId w:val="6"/>
        </w:numPr>
        <w:jc w:val="both"/>
        <w:rPr>
          <w:rFonts w:ascii="Times New Roman" w:hAnsi="Times New Roman"/>
          <w:sz w:val="24"/>
          <w:szCs w:val="24"/>
          <w:lang w:val="ro-RO"/>
        </w:rPr>
      </w:pPr>
      <w:r w:rsidRPr="007A316C">
        <w:rPr>
          <w:rFonts w:ascii="Times New Roman" w:hAnsi="Times New Roman"/>
          <w:sz w:val="24"/>
          <w:szCs w:val="24"/>
          <w:lang w:val="ro-RO"/>
        </w:rPr>
        <w:t>Seriozitate;</w:t>
      </w:r>
    </w:p>
    <w:p w:rsidR="00090452" w:rsidRPr="007A316C" w:rsidRDefault="00090452" w:rsidP="00090452">
      <w:pPr>
        <w:pStyle w:val="ListParagraph"/>
        <w:numPr>
          <w:ilvl w:val="0"/>
          <w:numId w:val="6"/>
        </w:numPr>
        <w:jc w:val="both"/>
        <w:rPr>
          <w:rFonts w:ascii="Times New Roman" w:hAnsi="Times New Roman"/>
          <w:sz w:val="24"/>
          <w:szCs w:val="24"/>
          <w:lang w:val="ro-RO"/>
        </w:rPr>
      </w:pPr>
      <w:r w:rsidRPr="007A316C">
        <w:rPr>
          <w:rFonts w:ascii="Times New Roman" w:hAnsi="Times New Roman"/>
          <w:sz w:val="24"/>
          <w:szCs w:val="24"/>
          <w:lang w:val="ro-RO"/>
        </w:rPr>
        <w:t>Obiectivitate;</w:t>
      </w:r>
    </w:p>
    <w:p w:rsidR="00090452" w:rsidRPr="007A316C" w:rsidRDefault="00090452" w:rsidP="00090452">
      <w:pPr>
        <w:pStyle w:val="ListParagraph"/>
        <w:numPr>
          <w:ilvl w:val="0"/>
          <w:numId w:val="6"/>
        </w:numPr>
        <w:jc w:val="both"/>
        <w:rPr>
          <w:rFonts w:ascii="Times New Roman" w:hAnsi="Times New Roman"/>
          <w:sz w:val="24"/>
          <w:szCs w:val="24"/>
          <w:lang w:val="ro-RO"/>
        </w:rPr>
      </w:pPr>
      <w:r w:rsidRPr="007A316C">
        <w:rPr>
          <w:rFonts w:ascii="Times New Roman" w:hAnsi="Times New Roman"/>
          <w:sz w:val="24"/>
          <w:szCs w:val="24"/>
          <w:lang w:val="ro-RO"/>
        </w:rPr>
        <w:t>Punctualitate;</w:t>
      </w:r>
    </w:p>
    <w:p w:rsidR="00090452" w:rsidRPr="007A316C" w:rsidRDefault="00090452" w:rsidP="00090452">
      <w:pPr>
        <w:pStyle w:val="ListParagraph"/>
        <w:numPr>
          <w:ilvl w:val="0"/>
          <w:numId w:val="6"/>
        </w:numPr>
        <w:jc w:val="both"/>
        <w:rPr>
          <w:rFonts w:ascii="Times New Roman" w:hAnsi="Times New Roman"/>
          <w:sz w:val="24"/>
          <w:szCs w:val="24"/>
          <w:lang w:val="ro-RO"/>
        </w:rPr>
      </w:pPr>
      <w:r w:rsidRPr="007A316C">
        <w:rPr>
          <w:rFonts w:ascii="Times New Roman" w:hAnsi="Times New Roman"/>
          <w:sz w:val="24"/>
          <w:szCs w:val="24"/>
          <w:lang w:val="ro-RO"/>
        </w:rPr>
        <w:t>Capacitate de analiză și sinteză;</w:t>
      </w:r>
    </w:p>
    <w:p w:rsidR="00090452" w:rsidRPr="007A316C" w:rsidRDefault="00090452" w:rsidP="00090452">
      <w:pPr>
        <w:pStyle w:val="ListParagraph"/>
        <w:numPr>
          <w:ilvl w:val="0"/>
          <w:numId w:val="6"/>
        </w:numPr>
        <w:jc w:val="both"/>
        <w:rPr>
          <w:rFonts w:ascii="Times New Roman" w:hAnsi="Times New Roman"/>
          <w:sz w:val="24"/>
          <w:szCs w:val="24"/>
          <w:lang w:val="ro-RO"/>
        </w:rPr>
      </w:pPr>
      <w:r w:rsidRPr="007A316C">
        <w:rPr>
          <w:rFonts w:ascii="Times New Roman" w:hAnsi="Times New Roman"/>
          <w:sz w:val="24"/>
          <w:szCs w:val="24"/>
          <w:lang w:val="ro-RO"/>
        </w:rPr>
        <w:t>Comunicare eficientă (verbală și în scris);</w:t>
      </w:r>
    </w:p>
    <w:p w:rsidR="00090452" w:rsidRPr="007A316C" w:rsidRDefault="00090452" w:rsidP="00090452">
      <w:pPr>
        <w:pStyle w:val="ListParagraph"/>
        <w:numPr>
          <w:ilvl w:val="0"/>
          <w:numId w:val="6"/>
        </w:numPr>
        <w:jc w:val="both"/>
        <w:rPr>
          <w:rFonts w:ascii="Times New Roman" w:hAnsi="Times New Roman"/>
          <w:sz w:val="24"/>
          <w:szCs w:val="24"/>
          <w:lang w:val="ro-RO"/>
        </w:rPr>
      </w:pPr>
      <w:r w:rsidRPr="007A316C">
        <w:rPr>
          <w:rFonts w:ascii="Times New Roman" w:hAnsi="Times New Roman"/>
          <w:sz w:val="24"/>
          <w:szCs w:val="24"/>
          <w:lang w:val="ro-RO"/>
        </w:rPr>
        <w:t>Planificarea activității proprii;</w:t>
      </w:r>
    </w:p>
    <w:p w:rsidR="00090452" w:rsidRPr="007A316C" w:rsidRDefault="00090452" w:rsidP="00090452">
      <w:pPr>
        <w:pStyle w:val="ListParagraph"/>
        <w:numPr>
          <w:ilvl w:val="0"/>
          <w:numId w:val="6"/>
        </w:numPr>
        <w:jc w:val="both"/>
        <w:rPr>
          <w:rFonts w:ascii="Times New Roman" w:hAnsi="Times New Roman"/>
          <w:sz w:val="24"/>
          <w:szCs w:val="24"/>
          <w:lang w:val="ro-RO"/>
        </w:rPr>
      </w:pPr>
      <w:r w:rsidRPr="007A316C">
        <w:rPr>
          <w:rFonts w:ascii="Times New Roman" w:hAnsi="Times New Roman"/>
          <w:sz w:val="24"/>
          <w:szCs w:val="24"/>
          <w:lang w:val="ro-RO"/>
        </w:rPr>
        <w:t>Abilități de lucru în echipă;</w:t>
      </w:r>
    </w:p>
    <w:p w:rsidR="00090452" w:rsidRPr="007A316C" w:rsidRDefault="00090452" w:rsidP="00090452">
      <w:pPr>
        <w:pStyle w:val="ListParagraph"/>
        <w:numPr>
          <w:ilvl w:val="0"/>
          <w:numId w:val="6"/>
        </w:numPr>
        <w:jc w:val="both"/>
        <w:rPr>
          <w:rFonts w:ascii="Times New Roman" w:hAnsi="Times New Roman"/>
          <w:sz w:val="24"/>
          <w:szCs w:val="24"/>
          <w:lang w:val="ro-RO"/>
        </w:rPr>
      </w:pPr>
      <w:r w:rsidRPr="007A316C">
        <w:rPr>
          <w:rFonts w:ascii="Times New Roman" w:hAnsi="Times New Roman"/>
          <w:sz w:val="24"/>
          <w:szCs w:val="24"/>
          <w:lang w:val="ro-RO"/>
        </w:rPr>
        <w:t>Tendință către dezvoltare profesională continuă;</w:t>
      </w:r>
    </w:p>
    <w:p w:rsidR="00090452" w:rsidRPr="007A316C" w:rsidRDefault="00090452" w:rsidP="00090452">
      <w:pPr>
        <w:pStyle w:val="ListParagraph"/>
        <w:numPr>
          <w:ilvl w:val="0"/>
          <w:numId w:val="6"/>
        </w:numPr>
        <w:jc w:val="both"/>
        <w:rPr>
          <w:rFonts w:ascii="Times New Roman" w:hAnsi="Times New Roman"/>
          <w:sz w:val="24"/>
          <w:szCs w:val="24"/>
          <w:lang w:val="ro-RO"/>
        </w:rPr>
      </w:pPr>
      <w:r w:rsidRPr="007A316C">
        <w:rPr>
          <w:rFonts w:ascii="Times New Roman" w:hAnsi="Times New Roman"/>
          <w:sz w:val="24"/>
          <w:szCs w:val="24"/>
          <w:lang w:val="ro-RO"/>
        </w:rPr>
        <w:t>Autonomia învățării;</w:t>
      </w:r>
    </w:p>
    <w:p w:rsidR="00090452" w:rsidRPr="007A316C" w:rsidRDefault="00090452" w:rsidP="00090452">
      <w:pPr>
        <w:pStyle w:val="ListParagraph"/>
        <w:numPr>
          <w:ilvl w:val="0"/>
          <w:numId w:val="6"/>
        </w:numPr>
        <w:jc w:val="both"/>
        <w:rPr>
          <w:rFonts w:ascii="Times New Roman" w:hAnsi="Times New Roman"/>
          <w:sz w:val="24"/>
          <w:szCs w:val="24"/>
          <w:lang w:val="ro-RO"/>
        </w:rPr>
      </w:pPr>
      <w:r w:rsidRPr="007A316C">
        <w:rPr>
          <w:rFonts w:ascii="Times New Roman" w:hAnsi="Times New Roman"/>
          <w:sz w:val="24"/>
          <w:szCs w:val="24"/>
          <w:lang w:val="ro-RO"/>
        </w:rPr>
        <w:lastRenderedPageBreak/>
        <w:t>Inițiativă și spirit antreprenorial;</w:t>
      </w:r>
    </w:p>
    <w:p w:rsidR="00090452" w:rsidRPr="007A316C" w:rsidRDefault="00090452" w:rsidP="00090452">
      <w:pPr>
        <w:pStyle w:val="ListParagraph"/>
        <w:numPr>
          <w:ilvl w:val="0"/>
          <w:numId w:val="6"/>
        </w:numPr>
        <w:jc w:val="both"/>
        <w:rPr>
          <w:rFonts w:ascii="Times New Roman" w:hAnsi="Times New Roman"/>
          <w:sz w:val="24"/>
          <w:szCs w:val="24"/>
          <w:lang w:val="ro-RO"/>
        </w:rPr>
      </w:pPr>
      <w:r w:rsidRPr="007A316C">
        <w:rPr>
          <w:rFonts w:ascii="Times New Roman" w:hAnsi="Times New Roman"/>
          <w:sz w:val="24"/>
          <w:szCs w:val="24"/>
          <w:lang w:val="ro-RO"/>
        </w:rPr>
        <w:t>Dexteritate;</w:t>
      </w:r>
    </w:p>
    <w:p w:rsidR="00090452" w:rsidRPr="007A316C" w:rsidRDefault="00090452" w:rsidP="00090452">
      <w:pPr>
        <w:pStyle w:val="ListParagraph"/>
        <w:numPr>
          <w:ilvl w:val="0"/>
          <w:numId w:val="6"/>
        </w:numPr>
        <w:jc w:val="both"/>
        <w:rPr>
          <w:rFonts w:ascii="Times New Roman" w:hAnsi="Times New Roman"/>
          <w:sz w:val="24"/>
          <w:szCs w:val="24"/>
          <w:lang w:val="ro-RO"/>
        </w:rPr>
      </w:pPr>
      <w:r w:rsidRPr="007A316C">
        <w:rPr>
          <w:rFonts w:ascii="Times New Roman" w:hAnsi="Times New Roman"/>
          <w:sz w:val="24"/>
          <w:szCs w:val="24"/>
          <w:lang w:val="ro-RO"/>
        </w:rPr>
        <w:t>Diplomație.</w:t>
      </w:r>
    </w:p>
    <w:p w:rsidR="00090452" w:rsidRPr="007A316C" w:rsidRDefault="00090452" w:rsidP="00090452">
      <w:pPr>
        <w:pStyle w:val="ListParagraph"/>
        <w:ind w:left="567" w:hanging="170"/>
        <w:jc w:val="both"/>
        <w:rPr>
          <w:rFonts w:ascii="Times New Roman" w:hAnsi="Times New Roman"/>
          <w:sz w:val="24"/>
          <w:szCs w:val="24"/>
          <w:lang w:val="ro-RO"/>
        </w:rPr>
      </w:pPr>
    </w:p>
    <w:p w:rsidR="00090452" w:rsidRPr="007A316C" w:rsidRDefault="00090452" w:rsidP="00090452">
      <w:pPr>
        <w:pStyle w:val="ListParagraph"/>
        <w:numPr>
          <w:ilvl w:val="1"/>
          <w:numId w:val="4"/>
        </w:numPr>
        <w:ind w:left="567" w:hanging="170"/>
        <w:rPr>
          <w:rFonts w:ascii="Times New Roman" w:hAnsi="Times New Roman"/>
          <w:b/>
          <w:sz w:val="24"/>
          <w:szCs w:val="24"/>
          <w:lang w:val="ro-RO"/>
        </w:rPr>
      </w:pPr>
      <w:r w:rsidRPr="007A316C">
        <w:rPr>
          <w:rFonts w:ascii="Times New Roman" w:hAnsi="Times New Roman"/>
          <w:b/>
          <w:sz w:val="24"/>
          <w:szCs w:val="24"/>
          <w:lang w:val="ro-RO"/>
        </w:rPr>
        <w:t>Cunoștințe și capacități</w:t>
      </w:r>
    </w:p>
    <w:p w:rsidR="00090452" w:rsidRPr="007A316C" w:rsidRDefault="00090452" w:rsidP="00090452">
      <w:pPr>
        <w:pStyle w:val="ListParagraph"/>
        <w:numPr>
          <w:ilvl w:val="0"/>
          <w:numId w:val="5"/>
        </w:numPr>
        <w:tabs>
          <w:tab w:val="left" w:pos="709"/>
        </w:tabs>
        <w:jc w:val="both"/>
        <w:rPr>
          <w:rFonts w:ascii="Times New Roman" w:hAnsi="Times New Roman"/>
          <w:sz w:val="24"/>
          <w:szCs w:val="24"/>
          <w:lang w:val="ro-RO"/>
        </w:rPr>
      </w:pPr>
      <w:r w:rsidRPr="007A316C">
        <w:rPr>
          <w:rFonts w:ascii="Times New Roman" w:hAnsi="Times New Roman"/>
          <w:sz w:val="24"/>
          <w:szCs w:val="24"/>
          <w:lang w:val="ro-RO"/>
        </w:rPr>
        <w:t>Cunoaște legislația care reglementează domeniul TIC;</w:t>
      </w:r>
    </w:p>
    <w:p w:rsidR="00090452" w:rsidRPr="007A316C" w:rsidRDefault="00090452" w:rsidP="00090452">
      <w:pPr>
        <w:pStyle w:val="ListParagraph"/>
        <w:numPr>
          <w:ilvl w:val="0"/>
          <w:numId w:val="5"/>
        </w:numPr>
        <w:tabs>
          <w:tab w:val="left" w:pos="709"/>
        </w:tabs>
        <w:jc w:val="both"/>
        <w:rPr>
          <w:rFonts w:ascii="Times New Roman" w:hAnsi="Times New Roman"/>
          <w:sz w:val="24"/>
          <w:szCs w:val="24"/>
          <w:lang w:val="ro-RO"/>
        </w:rPr>
      </w:pPr>
      <w:r w:rsidRPr="007A316C">
        <w:rPr>
          <w:rFonts w:ascii="Times New Roman" w:hAnsi="Times New Roman"/>
          <w:sz w:val="24"/>
          <w:szCs w:val="24"/>
          <w:lang w:val="ro-RO"/>
        </w:rPr>
        <w:t>Capacitatea de a utiliza calculatorul îndomeniul său de activitate;</w:t>
      </w:r>
    </w:p>
    <w:p w:rsidR="00090452" w:rsidRPr="007A316C" w:rsidRDefault="00090452" w:rsidP="00090452">
      <w:pPr>
        <w:pStyle w:val="ListParagraph"/>
        <w:numPr>
          <w:ilvl w:val="0"/>
          <w:numId w:val="5"/>
        </w:numPr>
        <w:tabs>
          <w:tab w:val="left" w:pos="709"/>
        </w:tabs>
        <w:jc w:val="both"/>
        <w:rPr>
          <w:rFonts w:ascii="Times New Roman" w:hAnsi="Times New Roman"/>
          <w:sz w:val="24"/>
          <w:szCs w:val="24"/>
          <w:lang w:val="ro-RO"/>
        </w:rPr>
      </w:pPr>
      <w:r w:rsidRPr="007A316C">
        <w:rPr>
          <w:rFonts w:ascii="Times New Roman" w:hAnsi="Times New Roman"/>
          <w:sz w:val="24"/>
          <w:szCs w:val="24"/>
          <w:lang w:val="ro-RO"/>
        </w:rPr>
        <w:t>Estimează ordinea priorităților în soluționarea diferitor situații profesionale;</w:t>
      </w:r>
    </w:p>
    <w:p w:rsidR="00090452" w:rsidRPr="007A316C" w:rsidRDefault="00090452" w:rsidP="00090452">
      <w:pPr>
        <w:pStyle w:val="ListParagraph"/>
        <w:numPr>
          <w:ilvl w:val="0"/>
          <w:numId w:val="5"/>
        </w:numPr>
        <w:tabs>
          <w:tab w:val="left" w:pos="709"/>
        </w:tabs>
        <w:jc w:val="both"/>
        <w:rPr>
          <w:rFonts w:ascii="Times New Roman" w:hAnsi="Times New Roman"/>
          <w:sz w:val="24"/>
          <w:szCs w:val="24"/>
          <w:lang w:val="ro-RO"/>
        </w:rPr>
      </w:pPr>
      <w:r w:rsidRPr="007A316C">
        <w:rPr>
          <w:rFonts w:ascii="Times New Roman" w:hAnsi="Times New Roman"/>
          <w:sz w:val="24"/>
          <w:szCs w:val="24"/>
          <w:lang w:val="ro-RO"/>
        </w:rPr>
        <w:t>Cunoaște terminologia de specialitate;</w:t>
      </w:r>
    </w:p>
    <w:p w:rsidR="00090452" w:rsidRPr="007A316C" w:rsidRDefault="00090452" w:rsidP="00090452">
      <w:pPr>
        <w:pStyle w:val="ListParagraph"/>
        <w:numPr>
          <w:ilvl w:val="0"/>
          <w:numId w:val="5"/>
        </w:numPr>
        <w:tabs>
          <w:tab w:val="left" w:pos="709"/>
        </w:tabs>
        <w:jc w:val="both"/>
        <w:rPr>
          <w:rFonts w:ascii="Times New Roman" w:hAnsi="Times New Roman"/>
          <w:sz w:val="24"/>
          <w:szCs w:val="24"/>
          <w:lang w:val="ro-RO"/>
        </w:rPr>
      </w:pPr>
      <w:r w:rsidRPr="007A316C">
        <w:rPr>
          <w:rFonts w:ascii="Times New Roman" w:hAnsi="Times New Roman"/>
          <w:sz w:val="24"/>
          <w:szCs w:val="24"/>
          <w:lang w:val="ro-RO"/>
        </w:rPr>
        <w:t>Cunoaște metode și procedee specifice utilizării calculatorului și domeniilor asociate;</w:t>
      </w:r>
    </w:p>
    <w:p w:rsidR="00090452" w:rsidRPr="007A316C" w:rsidRDefault="00090452" w:rsidP="00090452">
      <w:pPr>
        <w:pStyle w:val="ListParagraph"/>
        <w:numPr>
          <w:ilvl w:val="0"/>
          <w:numId w:val="5"/>
        </w:numPr>
        <w:tabs>
          <w:tab w:val="left" w:pos="709"/>
        </w:tabs>
        <w:jc w:val="both"/>
        <w:rPr>
          <w:rFonts w:ascii="Times New Roman" w:hAnsi="Times New Roman"/>
          <w:sz w:val="24"/>
          <w:szCs w:val="24"/>
          <w:lang w:val="ro-RO"/>
        </w:rPr>
      </w:pPr>
      <w:r w:rsidRPr="007A316C">
        <w:rPr>
          <w:rFonts w:ascii="Times New Roman" w:hAnsi="Times New Roman"/>
          <w:sz w:val="24"/>
          <w:szCs w:val="24"/>
          <w:lang w:val="ro-RO"/>
        </w:rPr>
        <w:t>Cunoaște regulile de păstrare a integrității patrimoniului;</w:t>
      </w:r>
    </w:p>
    <w:p w:rsidR="00090452" w:rsidRPr="007A316C" w:rsidRDefault="00090452" w:rsidP="00090452">
      <w:pPr>
        <w:pStyle w:val="ListParagraph"/>
        <w:numPr>
          <w:ilvl w:val="0"/>
          <w:numId w:val="5"/>
        </w:numPr>
        <w:tabs>
          <w:tab w:val="left" w:pos="709"/>
        </w:tabs>
        <w:jc w:val="both"/>
        <w:rPr>
          <w:rFonts w:ascii="Times New Roman" w:hAnsi="Times New Roman"/>
          <w:sz w:val="24"/>
          <w:szCs w:val="24"/>
          <w:lang w:val="ro-RO"/>
        </w:rPr>
      </w:pPr>
      <w:r w:rsidRPr="007A316C">
        <w:rPr>
          <w:rFonts w:ascii="Times New Roman" w:hAnsi="Times New Roman"/>
          <w:sz w:val="24"/>
          <w:szCs w:val="24"/>
          <w:lang w:val="ro-RO"/>
        </w:rPr>
        <w:t>Verifică cu profesionalism datele introduse pentru asigurarea corectitudinii specifice finale;</w:t>
      </w:r>
    </w:p>
    <w:p w:rsidR="00090452" w:rsidRPr="007A316C" w:rsidRDefault="00090452" w:rsidP="00090452">
      <w:pPr>
        <w:pStyle w:val="ListParagraph"/>
        <w:numPr>
          <w:ilvl w:val="0"/>
          <w:numId w:val="5"/>
        </w:numPr>
        <w:tabs>
          <w:tab w:val="left" w:pos="709"/>
        </w:tabs>
        <w:jc w:val="both"/>
        <w:rPr>
          <w:rFonts w:ascii="Times New Roman" w:hAnsi="Times New Roman"/>
          <w:sz w:val="24"/>
          <w:szCs w:val="24"/>
          <w:lang w:val="ro-RO"/>
        </w:rPr>
      </w:pPr>
      <w:r w:rsidRPr="007A316C">
        <w:rPr>
          <w:rFonts w:ascii="Times New Roman" w:hAnsi="Times New Roman"/>
          <w:sz w:val="24"/>
          <w:szCs w:val="24"/>
          <w:lang w:val="ro-RO"/>
        </w:rPr>
        <w:t>Asigură utilizatorii interni și externi cu informații complete veridice;</w:t>
      </w:r>
    </w:p>
    <w:p w:rsidR="00090452" w:rsidRPr="007A316C" w:rsidRDefault="00090452" w:rsidP="00090452">
      <w:pPr>
        <w:pStyle w:val="ListParagraph"/>
        <w:numPr>
          <w:ilvl w:val="0"/>
          <w:numId w:val="5"/>
        </w:numPr>
        <w:tabs>
          <w:tab w:val="left" w:pos="709"/>
        </w:tabs>
        <w:jc w:val="both"/>
        <w:rPr>
          <w:rFonts w:ascii="Times New Roman" w:hAnsi="Times New Roman"/>
          <w:sz w:val="24"/>
          <w:szCs w:val="24"/>
          <w:lang w:val="ro-RO"/>
        </w:rPr>
      </w:pPr>
      <w:r w:rsidRPr="007A316C">
        <w:rPr>
          <w:rFonts w:ascii="Times New Roman" w:hAnsi="Times New Roman"/>
          <w:sz w:val="24"/>
          <w:szCs w:val="24"/>
          <w:lang w:val="ro-RO"/>
        </w:rPr>
        <w:t>Cunoaște perspectiva noilor reglementări naționale în domeniul TIC;</w:t>
      </w:r>
    </w:p>
    <w:p w:rsidR="00090452" w:rsidRPr="007A316C" w:rsidRDefault="00090452" w:rsidP="00090452">
      <w:pPr>
        <w:pStyle w:val="ListParagraph"/>
        <w:numPr>
          <w:ilvl w:val="0"/>
          <w:numId w:val="5"/>
        </w:numPr>
        <w:tabs>
          <w:tab w:val="left" w:pos="709"/>
        </w:tabs>
        <w:jc w:val="both"/>
        <w:rPr>
          <w:rFonts w:ascii="Times New Roman" w:hAnsi="Times New Roman"/>
          <w:sz w:val="24"/>
          <w:szCs w:val="24"/>
          <w:lang w:val="ro-RO"/>
        </w:rPr>
      </w:pPr>
      <w:r w:rsidRPr="007A316C">
        <w:rPr>
          <w:rFonts w:ascii="Times New Roman" w:hAnsi="Times New Roman"/>
          <w:sz w:val="24"/>
          <w:szCs w:val="24"/>
          <w:lang w:val="ro-RO"/>
        </w:rPr>
        <w:t>Cunoaște specificul și avantajele diferitor programe privind proiectarea și prezentarea ideii creative.</w:t>
      </w:r>
    </w:p>
    <w:p w:rsidR="00090452" w:rsidRPr="007A316C" w:rsidRDefault="00090452" w:rsidP="00090452">
      <w:pPr>
        <w:pStyle w:val="ListParagraph"/>
        <w:ind w:left="567" w:hanging="170"/>
        <w:jc w:val="both"/>
        <w:rPr>
          <w:rFonts w:ascii="Times New Roman" w:hAnsi="Times New Roman"/>
          <w:sz w:val="24"/>
          <w:szCs w:val="24"/>
          <w:lang w:val="ro-RO"/>
        </w:rPr>
      </w:pPr>
    </w:p>
    <w:p w:rsidR="00090452" w:rsidRPr="007A316C" w:rsidRDefault="00090452" w:rsidP="00090452">
      <w:pPr>
        <w:pStyle w:val="ListParagraph"/>
        <w:numPr>
          <w:ilvl w:val="1"/>
          <w:numId w:val="4"/>
        </w:numPr>
        <w:ind w:left="567" w:hanging="170"/>
        <w:jc w:val="both"/>
        <w:rPr>
          <w:rFonts w:ascii="Times New Roman" w:hAnsi="Times New Roman"/>
          <w:b/>
          <w:sz w:val="24"/>
          <w:szCs w:val="24"/>
          <w:lang w:val="ro-RO"/>
        </w:rPr>
      </w:pPr>
      <w:r w:rsidRPr="007A316C">
        <w:rPr>
          <w:rFonts w:ascii="Times New Roman" w:hAnsi="Times New Roman"/>
          <w:b/>
          <w:sz w:val="24"/>
          <w:szCs w:val="24"/>
          <w:lang w:val="ro-RO"/>
        </w:rPr>
        <w:t>Instrumente și materiale</w:t>
      </w:r>
    </w:p>
    <w:p w:rsidR="00090452" w:rsidRPr="007A316C" w:rsidRDefault="00090452" w:rsidP="00090452">
      <w:pPr>
        <w:pStyle w:val="ListParagraph"/>
        <w:numPr>
          <w:ilvl w:val="0"/>
          <w:numId w:val="2"/>
        </w:numPr>
        <w:tabs>
          <w:tab w:val="left" w:pos="567"/>
        </w:tabs>
        <w:ind w:left="567" w:hanging="170"/>
        <w:jc w:val="both"/>
        <w:rPr>
          <w:rFonts w:ascii="Times New Roman" w:hAnsi="Times New Roman"/>
          <w:sz w:val="24"/>
          <w:szCs w:val="24"/>
          <w:lang w:val="ro-RO"/>
        </w:rPr>
      </w:pPr>
      <w:r w:rsidRPr="007A316C">
        <w:rPr>
          <w:rFonts w:ascii="Times New Roman" w:hAnsi="Times New Roman"/>
          <w:sz w:val="24"/>
          <w:szCs w:val="24"/>
          <w:lang w:val="ro-RO"/>
        </w:rPr>
        <w:t>Actele normative ale Republicii Moldova referitoare la activitatea profesională;</w:t>
      </w:r>
    </w:p>
    <w:p w:rsidR="00090452" w:rsidRPr="007A316C" w:rsidRDefault="00090452" w:rsidP="00090452">
      <w:pPr>
        <w:pStyle w:val="ListParagraph"/>
        <w:numPr>
          <w:ilvl w:val="0"/>
          <w:numId w:val="2"/>
        </w:numPr>
        <w:tabs>
          <w:tab w:val="left" w:pos="567"/>
        </w:tabs>
        <w:ind w:left="567" w:hanging="170"/>
        <w:jc w:val="both"/>
        <w:rPr>
          <w:rFonts w:ascii="Times New Roman" w:hAnsi="Times New Roman"/>
          <w:sz w:val="24"/>
          <w:szCs w:val="24"/>
          <w:lang w:val="ro-RO"/>
        </w:rPr>
      </w:pPr>
      <w:r w:rsidRPr="007A316C">
        <w:rPr>
          <w:rFonts w:ascii="Times New Roman" w:hAnsi="Times New Roman"/>
          <w:sz w:val="24"/>
          <w:szCs w:val="24"/>
          <w:lang w:val="ro-RO"/>
        </w:rPr>
        <w:t>Formulare de documente primare și generalizatoare;</w:t>
      </w:r>
    </w:p>
    <w:p w:rsidR="00090452" w:rsidRPr="007A316C" w:rsidRDefault="00090452" w:rsidP="00090452">
      <w:pPr>
        <w:pStyle w:val="ListParagraph"/>
        <w:numPr>
          <w:ilvl w:val="0"/>
          <w:numId w:val="2"/>
        </w:numPr>
        <w:tabs>
          <w:tab w:val="left" w:pos="567"/>
        </w:tabs>
        <w:ind w:left="567" w:hanging="170"/>
        <w:jc w:val="both"/>
        <w:rPr>
          <w:rFonts w:ascii="Times New Roman" w:hAnsi="Times New Roman"/>
          <w:sz w:val="24"/>
          <w:szCs w:val="24"/>
          <w:lang w:val="ro-RO"/>
        </w:rPr>
      </w:pPr>
      <w:r w:rsidRPr="007A316C">
        <w:rPr>
          <w:rFonts w:ascii="Times New Roman" w:hAnsi="Times New Roman"/>
          <w:sz w:val="24"/>
          <w:szCs w:val="24"/>
          <w:lang w:val="ro-RO"/>
        </w:rPr>
        <w:t>Componente hardware și software necesare pentru îndeplinirea obligațiunilor de muncă.</w:t>
      </w:r>
    </w:p>
    <w:p w:rsidR="00090452" w:rsidRDefault="00090452" w:rsidP="00090452">
      <w:pPr>
        <w:pStyle w:val="ListParagraph"/>
        <w:tabs>
          <w:tab w:val="left" w:pos="567"/>
        </w:tabs>
        <w:ind w:left="567"/>
        <w:jc w:val="both"/>
        <w:rPr>
          <w:rFonts w:ascii="Times New Roman" w:hAnsi="Times New Roman"/>
          <w:sz w:val="24"/>
          <w:szCs w:val="24"/>
          <w:lang w:val="ro-RO"/>
        </w:rPr>
      </w:pPr>
    </w:p>
    <w:p w:rsidR="00090452" w:rsidRPr="007A316C" w:rsidRDefault="00090452" w:rsidP="00090452">
      <w:pPr>
        <w:pStyle w:val="ListParagraph"/>
        <w:tabs>
          <w:tab w:val="left" w:pos="567"/>
        </w:tabs>
        <w:ind w:left="567"/>
        <w:jc w:val="both"/>
        <w:rPr>
          <w:rFonts w:ascii="Times New Roman" w:hAnsi="Times New Roman"/>
          <w:sz w:val="24"/>
          <w:szCs w:val="24"/>
          <w:lang w:val="ro-RO"/>
        </w:rPr>
      </w:pPr>
    </w:p>
    <w:p w:rsidR="00090452" w:rsidRPr="007A316C" w:rsidRDefault="00090452" w:rsidP="00090452">
      <w:pPr>
        <w:pStyle w:val="ListParagraph"/>
        <w:numPr>
          <w:ilvl w:val="1"/>
          <w:numId w:val="4"/>
        </w:numPr>
        <w:ind w:left="567" w:hanging="170"/>
        <w:jc w:val="both"/>
        <w:rPr>
          <w:rFonts w:ascii="Times New Roman" w:hAnsi="Times New Roman"/>
          <w:b/>
          <w:sz w:val="24"/>
          <w:szCs w:val="24"/>
          <w:lang w:val="ro-RO"/>
        </w:rPr>
      </w:pPr>
      <w:r w:rsidRPr="007A316C">
        <w:rPr>
          <w:rFonts w:ascii="Times New Roman" w:hAnsi="Times New Roman"/>
          <w:b/>
          <w:sz w:val="24"/>
          <w:szCs w:val="24"/>
          <w:lang w:val="ro-RO"/>
        </w:rPr>
        <w:t>Tendințe și perspective de dezvoltare profesională</w:t>
      </w:r>
    </w:p>
    <w:p w:rsidR="00090452" w:rsidRPr="007A316C" w:rsidRDefault="00090452" w:rsidP="00090452">
      <w:pPr>
        <w:pStyle w:val="ListParagraph"/>
        <w:numPr>
          <w:ilvl w:val="0"/>
          <w:numId w:val="3"/>
        </w:numPr>
        <w:ind w:left="567" w:hanging="170"/>
        <w:jc w:val="both"/>
        <w:rPr>
          <w:rFonts w:ascii="Times New Roman" w:hAnsi="Times New Roman"/>
          <w:sz w:val="24"/>
          <w:szCs w:val="24"/>
          <w:lang w:val="ro-RO"/>
        </w:rPr>
      </w:pPr>
      <w:r w:rsidRPr="007A316C">
        <w:rPr>
          <w:rFonts w:ascii="Times New Roman" w:hAnsi="Times New Roman"/>
          <w:sz w:val="24"/>
          <w:szCs w:val="24"/>
          <w:lang w:val="ro-RO"/>
        </w:rPr>
        <w:t>Necesitățile proprii de instruire și de perfecționare se realizează permanent cu discernământ;</w:t>
      </w:r>
    </w:p>
    <w:p w:rsidR="00090452" w:rsidRPr="007A316C" w:rsidRDefault="00090452" w:rsidP="00090452">
      <w:pPr>
        <w:pStyle w:val="ListParagraph"/>
        <w:numPr>
          <w:ilvl w:val="0"/>
          <w:numId w:val="3"/>
        </w:numPr>
        <w:ind w:left="567" w:hanging="170"/>
        <w:jc w:val="both"/>
        <w:rPr>
          <w:rFonts w:ascii="Times New Roman" w:hAnsi="Times New Roman"/>
          <w:sz w:val="24"/>
          <w:szCs w:val="24"/>
          <w:lang w:val="ro-RO"/>
        </w:rPr>
      </w:pPr>
      <w:r w:rsidRPr="007A316C">
        <w:rPr>
          <w:rFonts w:ascii="Times New Roman" w:hAnsi="Times New Roman"/>
          <w:sz w:val="24"/>
          <w:szCs w:val="24"/>
          <w:lang w:val="ro-RO"/>
        </w:rPr>
        <w:t>Autoinstruirea se face în mod permanent;</w:t>
      </w:r>
    </w:p>
    <w:p w:rsidR="00090452" w:rsidRPr="007A316C" w:rsidRDefault="00090452" w:rsidP="00090452">
      <w:pPr>
        <w:pStyle w:val="ListParagraph"/>
        <w:numPr>
          <w:ilvl w:val="0"/>
          <w:numId w:val="3"/>
        </w:numPr>
        <w:ind w:left="567" w:hanging="170"/>
        <w:jc w:val="both"/>
        <w:rPr>
          <w:rFonts w:ascii="Times New Roman" w:hAnsi="Times New Roman"/>
          <w:sz w:val="24"/>
          <w:szCs w:val="24"/>
          <w:lang w:val="ro-RO"/>
        </w:rPr>
      </w:pPr>
      <w:r w:rsidRPr="007A316C">
        <w:rPr>
          <w:rFonts w:ascii="Times New Roman" w:hAnsi="Times New Roman"/>
          <w:sz w:val="24"/>
          <w:szCs w:val="24"/>
          <w:lang w:val="ro-RO"/>
        </w:rPr>
        <w:t>Participarea la diferite forme de instruire, de perfecționare profesională și de specializare este realizată ori de câte ori este necesar, potrivit cerințelor legale sau în corelație cu noutățile relevante pentru activitățiledesfășurate. Participarea la instruirea profesională are loc ori de cate ori este necesar.</w:t>
      </w:r>
    </w:p>
    <w:p w:rsidR="001776C2" w:rsidRPr="00090452" w:rsidRDefault="001776C2">
      <w:pPr>
        <w:rPr>
          <w:lang w:val="ro-RO"/>
        </w:rPr>
      </w:pPr>
    </w:p>
    <w:sectPr w:rsidR="001776C2" w:rsidRPr="00090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796"/>
    <w:multiLevelType w:val="multilevel"/>
    <w:tmpl w:val="B3F2DC6A"/>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cs="Times New Roman" w:hint="default"/>
        <w:color w:val="000000"/>
        <w:sz w:val="14"/>
      </w:rPr>
    </w:lvl>
    <w:lvl w:ilvl="2">
      <w:start w:val="1"/>
      <w:numFmt w:val="decimal"/>
      <w:isLgl/>
      <w:lvlText w:val="%1.%2.%3"/>
      <w:lvlJc w:val="left"/>
      <w:pPr>
        <w:ind w:left="1440" w:hanging="720"/>
      </w:pPr>
      <w:rPr>
        <w:rFonts w:cs="Times New Roman" w:hint="default"/>
        <w:color w:val="000000"/>
        <w:sz w:val="14"/>
      </w:rPr>
    </w:lvl>
    <w:lvl w:ilvl="3">
      <w:start w:val="1"/>
      <w:numFmt w:val="decimal"/>
      <w:isLgl/>
      <w:lvlText w:val="%1.%2.%3.%4"/>
      <w:lvlJc w:val="left"/>
      <w:pPr>
        <w:ind w:left="1440" w:hanging="720"/>
      </w:pPr>
      <w:rPr>
        <w:rFonts w:cs="Times New Roman" w:hint="default"/>
        <w:color w:val="000000"/>
        <w:sz w:val="14"/>
      </w:rPr>
    </w:lvl>
    <w:lvl w:ilvl="4">
      <w:start w:val="1"/>
      <w:numFmt w:val="decimal"/>
      <w:isLgl/>
      <w:lvlText w:val="%1.%2.%3.%4.%5"/>
      <w:lvlJc w:val="left"/>
      <w:pPr>
        <w:ind w:left="1800" w:hanging="1080"/>
      </w:pPr>
      <w:rPr>
        <w:rFonts w:cs="Times New Roman" w:hint="default"/>
        <w:color w:val="000000"/>
        <w:sz w:val="14"/>
      </w:rPr>
    </w:lvl>
    <w:lvl w:ilvl="5">
      <w:start w:val="1"/>
      <w:numFmt w:val="decimal"/>
      <w:isLgl/>
      <w:lvlText w:val="%1.%2.%3.%4.%5.%6"/>
      <w:lvlJc w:val="left"/>
      <w:pPr>
        <w:ind w:left="1800" w:hanging="1080"/>
      </w:pPr>
      <w:rPr>
        <w:rFonts w:cs="Times New Roman" w:hint="default"/>
        <w:color w:val="000000"/>
        <w:sz w:val="14"/>
      </w:rPr>
    </w:lvl>
    <w:lvl w:ilvl="6">
      <w:start w:val="1"/>
      <w:numFmt w:val="decimal"/>
      <w:isLgl/>
      <w:lvlText w:val="%1.%2.%3.%4.%5.%6.%7"/>
      <w:lvlJc w:val="left"/>
      <w:pPr>
        <w:ind w:left="1800" w:hanging="1080"/>
      </w:pPr>
      <w:rPr>
        <w:rFonts w:cs="Times New Roman" w:hint="default"/>
        <w:color w:val="000000"/>
        <w:sz w:val="14"/>
      </w:rPr>
    </w:lvl>
    <w:lvl w:ilvl="7">
      <w:start w:val="1"/>
      <w:numFmt w:val="decimal"/>
      <w:isLgl/>
      <w:lvlText w:val="%1.%2.%3.%4.%5.%6.%7.%8"/>
      <w:lvlJc w:val="left"/>
      <w:pPr>
        <w:ind w:left="2160" w:hanging="1440"/>
      </w:pPr>
      <w:rPr>
        <w:rFonts w:cs="Times New Roman" w:hint="default"/>
        <w:color w:val="000000"/>
        <w:sz w:val="14"/>
      </w:rPr>
    </w:lvl>
    <w:lvl w:ilvl="8">
      <w:start w:val="1"/>
      <w:numFmt w:val="decimal"/>
      <w:isLgl/>
      <w:lvlText w:val="%1.%2.%3.%4.%5.%6.%7.%8.%9"/>
      <w:lvlJc w:val="left"/>
      <w:pPr>
        <w:ind w:left="2160" w:hanging="1440"/>
      </w:pPr>
      <w:rPr>
        <w:rFonts w:cs="Times New Roman" w:hint="default"/>
        <w:color w:val="000000"/>
        <w:sz w:val="14"/>
      </w:rPr>
    </w:lvl>
  </w:abstractNum>
  <w:abstractNum w:abstractNumId="1">
    <w:nsid w:val="119A682C"/>
    <w:multiLevelType w:val="hybridMultilevel"/>
    <w:tmpl w:val="D480F4DE"/>
    <w:lvl w:ilvl="0" w:tplc="40D6A606">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2">
    <w:nsid w:val="20115F0C"/>
    <w:multiLevelType w:val="hybridMultilevel"/>
    <w:tmpl w:val="D480F4DE"/>
    <w:lvl w:ilvl="0" w:tplc="40D6A6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35E6B4F"/>
    <w:multiLevelType w:val="hybridMultilevel"/>
    <w:tmpl w:val="D480F4DE"/>
    <w:lvl w:ilvl="0" w:tplc="40D6A606">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
    <w:nsid w:val="68846CE8"/>
    <w:multiLevelType w:val="hybridMultilevel"/>
    <w:tmpl w:val="E546374E"/>
    <w:lvl w:ilvl="0" w:tplc="4000A7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CDB590E"/>
    <w:multiLevelType w:val="multilevel"/>
    <w:tmpl w:val="93604D0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41"/>
    <w:rsid w:val="00090452"/>
    <w:rsid w:val="001776C2"/>
    <w:rsid w:val="00797F61"/>
    <w:rsid w:val="00DB6741"/>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52"/>
    <w:pPr>
      <w:spacing w:after="0" w:line="240" w:lineRule="auto"/>
    </w:pPr>
    <w:rPr>
      <w:rFonts w:ascii="Times New Roman" w:eastAsia="SimSun" w:hAnsi="Times New Roman" w:cs="Times New Roman"/>
      <w:sz w:val="24"/>
      <w:szCs w:val="24"/>
      <w:lang w:val="ru-RU" w:eastAsia="zh-CN"/>
    </w:rPr>
  </w:style>
  <w:style w:type="paragraph" w:styleId="Heading2">
    <w:name w:val="heading 2"/>
    <w:basedOn w:val="Normal"/>
    <w:next w:val="Normal"/>
    <w:link w:val="Heading2Char"/>
    <w:semiHidden/>
    <w:unhideWhenUsed/>
    <w:qFormat/>
    <w:rsid w:val="000904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90452"/>
    <w:rPr>
      <w:rFonts w:asciiTheme="majorHAnsi" w:eastAsiaTheme="majorEastAsia" w:hAnsiTheme="majorHAnsi" w:cstheme="majorBidi"/>
      <w:b/>
      <w:bCs/>
      <w:color w:val="4F81BD" w:themeColor="accent1"/>
      <w:sz w:val="26"/>
      <w:szCs w:val="26"/>
      <w:lang w:val="ru-RU" w:eastAsia="zh-CN"/>
    </w:rPr>
  </w:style>
  <w:style w:type="paragraph" w:styleId="ListParagraph">
    <w:name w:val="List Paragraph"/>
    <w:basedOn w:val="Normal"/>
    <w:uiPriority w:val="99"/>
    <w:qFormat/>
    <w:rsid w:val="00090452"/>
    <w:pPr>
      <w:spacing w:after="200" w:line="276" w:lineRule="auto"/>
      <w:ind w:left="720"/>
      <w:contextualSpacing/>
    </w:pPr>
    <w:rPr>
      <w:rFonts w:ascii="Calibri" w:eastAsia="Calibri" w:hAnsi="Calibri"/>
      <w:sz w:val="22"/>
      <w:szCs w:val="22"/>
      <w:lang w:val="en-US" w:eastAsia="en-US"/>
    </w:rPr>
  </w:style>
  <w:style w:type="character" w:customStyle="1" w:styleId="a">
    <w:name w:val="Основной текст_"/>
    <w:basedOn w:val="DefaultParagraphFont"/>
    <w:link w:val="1"/>
    <w:uiPriority w:val="99"/>
    <w:locked/>
    <w:rsid w:val="00090452"/>
    <w:rPr>
      <w:rFonts w:ascii="Times New Roman" w:hAnsi="Times New Roman" w:cs="Times New Roman"/>
      <w:sz w:val="21"/>
      <w:szCs w:val="21"/>
      <w:shd w:val="clear" w:color="auto" w:fill="FFFFFF"/>
    </w:rPr>
  </w:style>
  <w:style w:type="paragraph" w:customStyle="1" w:styleId="1">
    <w:name w:val="Основной текст1"/>
    <w:basedOn w:val="Normal"/>
    <w:link w:val="a"/>
    <w:uiPriority w:val="99"/>
    <w:rsid w:val="00090452"/>
    <w:pPr>
      <w:widowControl w:val="0"/>
      <w:shd w:val="clear" w:color="auto" w:fill="FFFFFF"/>
      <w:spacing w:before="5040" w:line="274" w:lineRule="exact"/>
      <w:ind w:hanging="160"/>
      <w:jc w:val="both"/>
    </w:pPr>
    <w:rPr>
      <w:rFonts w:eastAsiaTheme="minorHAnsi"/>
      <w:sz w:val="21"/>
      <w:szCs w:val="21"/>
      <w:lang w:val="ro-RO" w:eastAsia="en-US"/>
    </w:rPr>
  </w:style>
  <w:style w:type="character" w:customStyle="1" w:styleId="2">
    <w:name w:val="Основной текст2"/>
    <w:basedOn w:val="a"/>
    <w:uiPriority w:val="99"/>
    <w:rsid w:val="00090452"/>
    <w:rPr>
      <w:rFonts w:ascii="Times New Roman" w:hAnsi="Times New Roman" w:cs="Times New Roman"/>
      <w:sz w:val="21"/>
      <w:szCs w:val="21"/>
      <w:u w:val="none"/>
      <w:shd w:val="clear" w:color="auto" w:fill="FFFFFF"/>
    </w:rPr>
  </w:style>
  <w:style w:type="character" w:styleId="Emphasis">
    <w:name w:val="Emphasis"/>
    <w:basedOn w:val="DefaultParagraphFont"/>
    <w:qFormat/>
    <w:rsid w:val="000904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52"/>
    <w:pPr>
      <w:spacing w:after="0" w:line="240" w:lineRule="auto"/>
    </w:pPr>
    <w:rPr>
      <w:rFonts w:ascii="Times New Roman" w:eastAsia="SimSun" w:hAnsi="Times New Roman" w:cs="Times New Roman"/>
      <w:sz w:val="24"/>
      <w:szCs w:val="24"/>
      <w:lang w:val="ru-RU" w:eastAsia="zh-CN"/>
    </w:rPr>
  </w:style>
  <w:style w:type="paragraph" w:styleId="Heading2">
    <w:name w:val="heading 2"/>
    <w:basedOn w:val="Normal"/>
    <w:next w:val="Normal"/>
    <w:link w:val="Heading2Char"/>
    <w:semiHidden/>
    <w:unhideWhenUsed/>
    <w:qFormat/>
    <w:rsid w:val="000904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90452"/>
    <w:rPr>
      <w:rFonts w:asciiTheme="majorHAnsi" w:eastAsiaTheme="majorEastAsia" w:hAnsiTheme="majorHAnsi" w:cstheme="majorBidi"/>
      <w:b/>
      <w:bCs/>
      <w:color w:val="4F81BD" w:themeColor="accent1"/>
      <w:sz w:val="26"/>
      <w:szCs w:val="26"/>
      <w:lang w:val="ru-RU" w:eastAsia="zh-CN"/>
    </w:rPr>
  </w:style>
  <w:style w:type="paragraph" w:styleId="ListParagraph">
    <w:name w:val="List Paragraph"/>
    <w:basedOn w:val="Normal"/>
    <w:uiPriority w:val="99"/>
    <w:qFormat/>
    <w:rsid w:val="00090452"/>
    <w:pPr>
      <w:spacing w:after="200" w:line="276" w:lineRule="auto"/>
      <w:ind w:left="720"/>
      <w:contextualSpacing/>
    </w:pPr>
    <w:rPr>
      <w:rFonts w:ascii="Calibri" w:eastAsia="Calibri" w:hAnsi="Calibri"/>
      <w:sz w:val="22"/>
      <w:szCs w:val="22"/>
      <w:lang w:val="en-US" w:eastAsia="en-US"/>
    </w:rPr>
  </w:style>
  <w:style w:type="character" w:customStyle="1" w:styleId="a">
    <w:name w:val="Основной текст_"/>
    <w:basedOn w:val="DefaultParagraphFont"/>
    <w:link w:val="1"/>
    <w:uiPriority w:val="99"/>
    <w:locked/>
    <w:rsid w:val="00090452"/>
    <w:rPr>
      <w:rFonts w:ascii="Times New Roman" w:hAnsi="Times New Roman" w:cs="Times New Roman"/>
      <w:sz w:val="21"/>
      <w:szCs w:val="21"/>
      <w:shd w:val="clear" w:color="auto" w:fill="FFFFFF"/>
    </w:rPr>
  </w:style>
  <w:style w:type="paragraph" w:customStyle="1" w:styleId="1">
    <w:name w:val="Основной текст1"/>
    <w:basedOn w:val="Normal"/>
    <w:link w:val="a"/>
    <w:uiPriority w:val="99"/>
    <w:rsid w:val="00090452"/>
    <w:pPr>
      <w:widowControl w:val="0"/>
      <w:shd w:val="clear" w:color="auto" w:fill="FFFFFF"/>
      <w:spacing w:before="5040" w:line="274" w:lineRule="exact"/>
      <w:ind w:hanging="160"/>
      <w:jc w:val="both"/>
    </w:pPr>
    <w:rPr>
      <w:rFonts w:eastAsiaTheme="minorHAnsi"/>
      <w:sz w:val="21"/>
      <w:szCs w:val="21"/>
      <w:lang w:val="ro-RO" w:eastAsia="en-US"/>
    </w:rPr>
  </w:style>
  <w:style w:type="character" w:customStyle="1" w:styleId="2">
    <w:name w:val="Основной текст2"/>
    <w:basedOn w:val="a"/>
    <w:uiPriority w:val="99"/>
    <w:rsid w:val="00090452"/>
    <w:rPr>
      <w:rFonts w:ascii="Times New Roman" w:hAnsi="Times New Roman" w:cs="Times New Roman"/>
      <w:sz w:val="21"/>
      <w:szCs w:val="21"/>
      <w:u w:val="none"/>
      <w:shd w:val="clear" w:color="auto" w:fill="FFFFFF"/>
    </w:rPr>
  </w:style>
  <w:style w:type="character" w:styleId="Emphasis">
    <w:name w:val="Emphasis"/>
    <w:basedOn w:val="DefaultParagraphFont"/>
    <w:qFormat/>
    <w:rsid w:val="00090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5817</Words>
  <Characters>3316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Vlatko Damchevski</dc:creator>
  <cp:lastModifiedBy>Sergey Chambers</cp:lastModifiedBy>
  <cp:revision>2</cp:revision>
  <dcterms:created xsi:type="dcterms:W3CDTF">2016-04-17T18:46:00Z</dcterms:created>
  <dcterms:modified xsi:type="dcterms:W3CDTF">2016-04-17T18:46:00Z</dcterms:modified>
</cp:coreProperties>
</file>