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14" w:rsidRPr="00E23441" w:rsidRDefault="00560514" w:rsidP="00560514">
      <w:pPr>
        <w:jc w:val="center"/>
        <w:rPr>
          <w:b/>
          <w:bCs/>
          <w:lang w:val="ro-RO"/>
        </w:rPr>
      </w:pPr>
      <w:bookmarkStart w:id="0" w:name="_GoBack"/>
      <w:bookmarkEnd w:id="0"/>
      <w:r w:rsidRPr="00E23441">
        <w:rPr>
          <w:b/>
          <w:bCs/>
          <w:lang w:val="ro-RO"/>
        </w:rPr>
        <w:t>4.1 PROFILUL OCUPAŢIONAL</w:t>
      </w:r>
    </w:p>
    <w:p w:rsidR="00560514" w:rsidRPr="00E23441" w:rsidRDefault="00560514" w:rsidP="00560514">
      <w:pPr>
        <w:keepNext/>
        <w:keepLines/>
        <w:widowControl w:val="0"/>
        <w:tabs>
          <w:tab w:val="right" w:pos="2160"/>
        </w:tabs>
        <w:jc w:val="center"/>
        <w:rPr>
          <w:b/>
          <w:bCs/>
          <w:lang w:val="ro-RO"/>
        </w:rPr>
      </w:pPr>
      <w:r w:rsidRPr="00E23441">
        <w:rPr>
          <w:b/>
          <w:bCs/>
          <w:lang w:val="ro-RO"/>
        </w:rPr>
        <w:t xml:space="preserve">OCUPAŢIA: </w:t>
      </w:r>
      <w:r w:rsidRPr="00E23441">
        <w:rPr>
          <w:b/>
          <w:bCs/>
          <w:u w:val="single"/>
          <w:lang w:val="ro-RO"/>
        </w:rPr>
        <w:t>_ Dispecer transport auto__</w:t>
      </w:r>
      <w:r w:rsidRPr="00E23441">
        <w:rPr>
          <w:b/>
          <w:bCs/>
          <w:lang w:val="ro-RO"/>
        </w:rPr>
        <w:t xml:space="preserve"> COD </w:t>
      </w:r>
      <w:r w:rsidRPr="00E23441">
        <w:rPr>
          <w:b/>
          <w:bCs/>
          <w:u w:val="single"/>
          <w:lang w:val="ro-RO"/>
        </w:rPr>
        <w:t xml:space="preserve">_     </w:t>
      </w:r>
      <w:r w:rsidRPr="00E23441">
        <w:rPr>
          <w:b/>
          <w:u w:val="single"/>
          <w:lang w:val="ro-RO"/>
        </w:rPr>
        <w:t xml:space="preserve">311509   </w:t>
      </w:r>
      <w:r w:rsidRPr="00E23441">
        <w:rPr>
          <w:b/>
          <w:bCs/>
          <w:u w:val="single"/>
          <w:lang w:val="ro-RO"/>
        </w:rPr>
        <w:t>__</w:t>
      </w:r>
    </w:p>
    <w:p w:rsidR="00560514" w:rsidRPr="00E23441" w:rsidRDefault="00560514" w:rsidP="00560514">
      <w:pPr>
        <w:keepNext/>
        <w:keepLines/>
        <w:widowControl w:val="0"/>
        <w:tabs>
          <w:tab w:val="right" w:pos="2160"/>
        </w:tabs>
        <w:rPr>
          <w:vertAlign w:val="superscript"/>
          <w:lang w:val="ro-RO"/>
        </w:rPr>
      </w:pPr>
      <w:r w:rsidRPr="00E23441">
        <w:rPr>
          <w:vertAlign w:val="superscript"/>
          <w:lang w:val="ro-RO"/>
        </w:rPr>
        <w:tab/>
      </w:r>
      <w:r w:rsidRPr="00E23441">
        <w:rPr>
          <w:vertAlign w:val="superscript"/>
          <w:lang w:val="ro-RO"/>
        </w:rPr>
        <w:tab/>
      </w:r>
      <w:r w:rsidRPr="00E23441">
        <w:rPr>
          <w:vertAlign w:val="superscript"/>
          <w:lang w:val="ro-RO"/>
        </w:rPr>
        <w:tab/>
      </w:r>
      <w:r w:rsidRPr="00E23441">
        <w:rPr>
          <w:vertAlign w:val="superscript"/>
          <w:lang w:val="ro-RO"/>
        </w:rPr>
        <w:tab/>
      </w:r>
      <w:r w:rsidRPr="00E23441">
        <w:rPr>
          <w:vertAlign w:val="superscript"/>
          <w:lang w:val="ro-RO"/>
        </w:rPr>
        <w:tab/>
      </w:r>
      <w:r w:rsidRPr="00E23441">
        <w:rPr>
          <w:vertAlign w:val="superscript"/>
          <w:lang w:val="ro-RO"/>
        </w:rPr>
        <w:tab/>
      </w:r>
      <w:r w:rsidRPr="00E23441">
        <w:rPr>
          <w:vertAlign w:val="superscript"/>
          <w:lang w:val="ro-RO"/>
        </w:rPr>
        <w:tab/>
        <w:t xml:space="preserve">           (conform CORM 2014)</w:t>
      </w:r>
      <w:r w:rsidRPr="00E23441">
        <w:rPr>
          <w:vertAlign w:val="superscript"/>
          <w:lang w:val="ro-RO"/>
        </w:rPr>
        <w:tab/>
        <w:t xml:space="preserve">                                 (conform CORM 2014)</w:t>
      </w:r>
    </w:p>
    <w:p w:rsidR="00560514" w:rsidRPr="00E23441" w:rsidRDefault="00560514" w:rsidP="00560514">
      <w:pPr>
        <w:keepNext/>
        <w:keepLines/>
        <w:widowControl w:val="0"/>
        <w:tabs>
          <w:tab w:val="right" w:pos="2160"/>
        </w:tabs>
        <w:rPr>
          <w:vertAlign w:val="superscript"/>
          <w:lang w:val="ro-RO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2520"/>
        <w:gridCol w:w="3184"/>
        <w:gridCol w:w="4196"/>
      </w:tblGrid>
      <w:tr w:rsidR="00560514" w:rsidRPr="00E23441" w:rsidTr="00032F47">
        <w:trPr>
          <w:jc w:val="center"/>
        </w:trPr>
        <w:tc>
          <w:tcPr>
            <w:tcW w:w="2268" w:type="dxa"/>
            <w:vAlign w:val="center"/>
          </w:tcPr>
          <w:p w:rsidR="00560514" w:rsidRPr="00E23441" w:rsidRDefault="00560514" w:rsidP="00032F47">
            <w:pPr>
              <w:spacing w:line="264" w:lineRule="auto"/>
              <w:jc w:val="center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Atribuţii</w:t>
            </w:r>
          </w:p>
        </w:tc>
        <w:tc>
          <w:tcPr>
            <w:tcW w:w="3780" w:type="dxa"/>
            <w:vAlign w:val="center"/>
          </w:tcPr>
          <w:p w:rsidR="00560514" w:rsidRPr="00E23441" w:rsidRDefault="00560514" w:rsidP="00032F47">
            <w:pPr>
              <w:spacing w:line="252" w:lineRule="auto"/>
              <w:jc w:val="center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Sarcini de lucru</w:t>
            </w:r>
          </w:p>
        </w:tc>
        <w:tc>
          <w:tcPr>
            <w:tcW w:w="2520" w:type="dxa"/>
            <w:vAlign w:val="center"/>
          </w:tcPr>
          <w:p w:rsidR="00560514" w:rsidRPr="00E23441" w:rsidRDefault="00560514" w:rsidP="00032F47">
            <w:pPr>
              <w:spacing w:line="252" w:lineRule="auto"/>
              <w:jc w:val="center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Responsabilităţi</w:t>
            </w:r>
          </w:p>
        </w:tc>
        <w:tc>
          <w:tcPr>
            <w:tcW w:w="3184" w:type="dxa"/>
            <w:vAlign w:val="center"/>
          </w:tcPr>
          <w:p w:rsidR="00560514" w:rsidRPr="00E23441" w:rsidRDefault="00560514" w:rsidP="00032F47">
            <w:pPr>
              <w:spacing w:line="252" w:lineRule="auto"/>
              <w:jc w:val="center"/>
              <w:rPr>
                <w:lang w:val="ro-RO"/>
              </w:rPr>
            </w:pPr>
            <w:r w:rsidRPr="00E23441">
              <w:rPr>
                <w:b/>
                <w:bCs/>
                <w:lang w:val="ro-RO"/>
              </w:rPr>
              <w:t xml:space="preserve">Mijloace, tehnologii </w:t>
            </w:r>
            <w:r>
              <w:rPr>
                <w:b/>
                <w:bCs/>
                <w:lang w:val="ro-RO"/>
              </w:rPr>
              <w:t>ş</w:t>
            </w:r>
            <w:r w:rsidRPr="00E23441">
              <w:rPr>
                <w:b/>
                <w:bCs/>
                <w:lang w:val="ro-RO"/>
              </w:rPr>
              <w:t>i documente</w:t>
            </w:r>
          </w:p>
        </w:tc>
        <w:tc>
          <w:tcPr>
            <w:tcW w:w="4196" w:type="dxa"/>
            <w:vAlign w:val="center"/>
          </w:tcPr>
          <w:p w:rsidR="00560514" w:rsidRPr="00E23441" w:rsidRDefault="00560514" w:rsidP="00032F47">
            <w:pPr>
              <w:spacing w:line="252" w:lineRule="auto"/>
              <w:jc w:val="center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Cunoştinţe şi capacităţi</w:t>
            </w: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</w:tcPr>
          <w:p w:rsidR="00560514" w:rsidRPr="00E23441" w:rsidRDefault="00560514" w:rsidP="00032F47">
            <w:pPr>
              <w:spacing w:line="264" w:lineRule="auto"/>
              <w:jc w:val="center"/>
              <w:rPr>
                <w:lang w:val="ro-RO"/>
              </w:rPr>
            </w:pPr>
            <w:r w:rsidRPr="00E23441">
              <w:rPr>
                <w:lang w:val="ro-RO"/>
              </w:rPr>
              <w:t>1</w:t>
            </w: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jc w:val="center"/>
              <w:rPr>
                <w:lang w:val="ro-RO"/>
              </w:rPr>
            </w:pPr>
            <w:r w:rsidRPr="00E23441">
              <w:rPr>
                <w:lang w:val="ro-RO"/>
              </w:rPr>
              <w:t>2</w:t>
            </w:r>
          </w:p>
        </w:tc>
        <w:tc>
          <w:tcPr>
            <w:tcW w:w="2520" w:type="dxa"/>
          </w:tcPr>
          <w:p w:rsidR="00560514" w:rsidRPr="00E23441" w:rsidRDefault="00560514" w:rsidP="00032F47">
            <w:pPr>
              <w:spacing w:line="252" w:lineRule="auto"/>
              <w:jc w:val="center"/>
              <w:rPr>
                <w:lang w:val="ro-RO"/>
              </w:rPr>
            </w:pPr>
            <w:r w:rsidRPr="00E23441">
              <w:rPr>
                <w:lang w:val="ro-RO"/>
              </w:rPr>
              <w:t>3</w:t>
            </w:r>
          </w:p>
        </w:tc>
        <w:tc>
          <w:tcPr>
            <w:tcW w:w="3184" w:type="dxa"/>
          </w:tcPr>
          <w:p w:rsidR="00560514" w:rsidRPr="00E23441" w:rsidRDefault="00560514" w:rsidP="00032F47">
            <w:pPr>
              <w:spacing w:line="252" w:lineRule="auto"/>
              <w:jc w:val="center"/>
              <w:rPr>
                <w:lang w:val="ro-RO"/>
              </w:rPr>
            </w:pPr>
            <w:r w:rsidRPr="00E23441">
              <w:rPr>
                <w:lang w:val="ro-RO"/>
              </w:rPr>
              <w:t>4</w:t>
            </w:r>
          </w:p>
        </w:tc>
        <w:tc>
          <w:tcPr>
            <w:tcW w:w="4196" w:type="dxa"/>
          </w:tcPr>
          <w:p w:rsidR="00560514" w:rsidRPr="00E23441" w:rsidRDefault="00560514" w:rsidP="00032F47">
            <w:pPr>
              <w:spacing w:line="252" w:lineRule="auto"/>
              <w:jc w:val="center"/>
              <w:rPr>
                <w:lang w:val="ro-RO"/>
              </w:rPr>
            </w:pPr>
            <w:r w:rsidRPr="00E23441">
              <w:rPr>
                <w:lang w:val="ro-RO"/>
              </w:rPr>
              <w:t>5</w:t>
            </w: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 w:val="restart"/>
          </w:tcPr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 xml:space="preserve">1. Organizarea şi planificarea activităţilor proprii şi a conducătorilor auto din subordine, care sunt </w:t>
            </w:r>
            <w:r>
              <w:rPr>
                <w:lang w:val="ro-RO"/>
              </w:rPr>
              <w:t xml:space="preserve">programaţi </w:t>
            </w:r>
            <w:r w:rsidRPr="00E23441">
              <w:rPr>
                <w:lang w:val="ro-RO"/>
              </w:rPr>
              <w:t>la deservirea rutelor</w:t>
            </w:r>
          </w:p>
        </w:tc>
        <w:tc>
          <w:tcPr>
            <w:tcW w:w="3780" w:type="dxa"/>
          </w:tcPr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1.1 Realizează planificarea activităţilor zilnice în corespundere cu sarcinile puse de persoanele ierarhice superioare</w:t>
            </w:r>
          </w:p>
        </w:tc>
        <w:tc>
          <w:tcPr>
            <w:tcW w:w="2520" w:type="dxa"/>
            <w:vMerge w:val="restart"/>
          </w:tcPr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Distribuirea uniformă a sarcinilor de lucru subalternilor;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Eficientizarea utilizării timpului de lucru şi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excluderea pierderilor de timp;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Respectarea de către subalterni a programului zilnic de activitate şi disciplinei de muncă;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Respectarea Codului Muncii al RM;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Respectarea Codului Transporturilor Rutiere al RM</w:t>
            </w:r>
            <w:r>
              <w:rPr>
                <w:lang w:val="ro-RO"/>
              </w:rPr>
              <w:t xml:space="preserve">, </w:t>
            </w:r>
            <w:r w:rsidRPr="00AC4120">
              <w:rPr>
                <w:color w:val="000000"/>
                <w:lang w:val="ro-RO"/>
              </w:rPr>
              <w:t>Licen</w:t>
            </w:r>
            <w:r>
              <w:rPr>
                <w:color w:val="000000"/>
                <w:lang w:val="ro-RO"/>
              </w:rPr>
              <w:t>ţ</w:t>
            </w:r>
            <w:r w:rsidRPr="00AC4120">
              <w:rPr>
                <w:color w:val="000000"/>
                <w:lang w:val="ro-RO"/>
              </w:rPr>
              <w:t>ierii</w:t>
            </w:r>
            <w:r>
              <w:rPr>
                <w:color w:val="000000"/>
                <w:lang w:val="ro-RO"/>
              </w:rPr>
              <w:t>;</w:t>
            </w:r>
          </w:p>
          <w:p w:rsidR="00560514" w:rsidRPr="00C72E17" w:rsidRDefault="00560514" w:rsidP="00032F47">
            <w:pPr>
              <w:rPr>
                <w:color w:val="ED7D31"/>
                <w:lang w:val="ro-RO"/>
              </w:rPr>
            </w:pPr>
            <w:r w:rsidRPr="00E23441">
              <w:rPr>
                <w:lang w:val="ro-RO"/>
              </w:rPr>
              <w:t xml:space="preserve">Respectarea regulilor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regulamentelor prevăzute de legisla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ia RM în vigoare</w:t>
            </w:r>
            <w:r>
              <w:rPr>
                <w:lang w:val="ro-RO"/>
              </w:rPr>
              <w:t xml:space="preserve">; </w:t>
            </w:r>
            <w:r w:rsidRPr="00AC4120">
              <w:rPr>
                <w:color w:val="000000"/>
                <w:lang w:val="ro-RO"/>
              </w:rPr>
              <w:t>Conven</w:t>
            </w:r>
            <w:r>
              <w:rPr>
                <w:color w:val="000000"/>
                <w:lang w:val="ro-RO"/>
              </w:rPr>
              <w:t>ţ</w:t>
            </w:r>
            <w:r w:rsidRPr="00AC4120">
              <w:rPr>
                <w:color w:val="000000"/>
                <w:lang w:val="ro-RO"/>
              </w:rPr>
              <w:t>iilor, Acordurilor Interna</w:t>
            </w:r>
            <w:r>
              <w:rPr>
                <w:color w:val="000000"/>
                <w:lang w:val="ro-RO"/>
              </w:rPr>
              <w:t>ţ</w:t>
            </w:r>
            <w:r w:rsidRPr="00AC4120">
              <w:rPr>
                <w:color w:val="000000"/>
                <w:lang w:val="ro-RO"/>
              </w:rPr>
              <w:t>ionale în domeniul</w:t>
            </w:r>
            <w:r>
              <w:rPr>
                <w:color w:val="000000"/>
                <w:lang w:val="ro-RO"/>
              </w:rPr>
              <w:t>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</w:p>
        </w:tc>
        <w:tc>
          <w:tcPr>
            <w:tcW w:w="3184" w:type="dxa"/>
            <w:vMerge w:val="restart"/>
          </w:tcPr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 xml:space="preserve">Codul Muncii al Republicii Moldova; 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Codul Transporturilor Rutiere al Republicii Moldova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Fişe de evidenţă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Regulamente, Conven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 şi instrucţiuni interne/externe;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 xml:space="preserve">SOFT-uri de gestionare a serviciilor prestate (de extragere a diagramei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eviden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a foilor de parcurs);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SOFT-uri pentru birotică(Word, Excel, AutoRoute, GoogleMaps, PowerPoint)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Îndrumare, normative pentru completarea actelor care participă în procesul de transport, ISO/TC 204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</w:p>
        </w:tc>
        <w:tc>
          <w:tcPr>
            <w:tcW w:w="4196" w:type="dxa"/>
            <w:vMerge w:val="restart"/>
          </w:tcPr>
          <w:p w:rsidR="00560514" w:rsidRPr="00E23441" w:rsidRDefault="00560514" w:rsidP="00032F47">
            <w:pPr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Cunoştinţe: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Schema tehnologică de prestare a serviciului de transport auto;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 xml:space="preserve">Codul Muncii al Republicii Moldova; 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Codul Transporturilor Rutiere al Republicii Moldova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 xml:space="preserve">SOFT-uri de gestionare a serviciilor prestate (de extragere a diagramei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eviden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a foilor de parcurs);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SOFT-uri pentru birotică(Word, Excel, AutoRoute, GoogleMaps, PowerPoint)</w:t>
            </w:r>
            <w:r>
              <w:rPr>
                <w:lang w:val="ro-RO"/>
              </w:rPr>
              <w:t>;</w:t>
            </w:r>
          </w:p>
          <w:p w:rsidR="00560514" w:rsidRDefault="00560514" w:rsidP="00032F47">
            <w:pPr>
              <w:rPr>
                <w:b/>
                <w:bCs/>
                <w:lang w:val="ro-RO"/>
              </w:rPr>
            </w:pPr>
            <w:r w:rsidRPr="00E23441">
              <w:rPr>
                <w:lang w:val="ro-RO"/>
              </w:rPr>
              <w:t xml:space="preserve">Îndrumare, normative pentru completarea actelor care </w:t>
            </w:r>
            <w:r>
              <w:rPr>
                <w:lang w:val="ro-RO"/>
              </w:rPr>
              <w:t>sunt parte</w:t>
            </w:r>
            <w:r w:rsidRPr="00E23441">
              <w:rPr>
                <w:lang w:val="ro-RO"/>
              </w:rPr>
              <w:t xml:space="preserve"> în procesul de transport, ISO/TC 204</w:t>
            </w:r>
            <w:r>
              <w:rPr>
                <w:lang w:val="ro-RO"/>
              </w:rPr>
              <w:t>.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b/>
                <w:bCs/>
                <w:lang w:val="ro-RO"/>
              </w:rPr>
              <w:t>Capacităţi: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Stabileşte spectrul de acte normative conform serviciilor îndeplinite;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Coordonează managementul calită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 totale al mijlocului de transport (starea sanitară)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Aplică şi monitorizează respectarea normelor de securitate şi sănătate în muncă;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Stabileşte factorii de risc la locurile de muncă şi le înlătură;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1.2 Stabileşte operativitatea mijloacelor de transport destinate pentru deservirea rutelor conform ordinului de repartizare </w:t>
            </w:r>
            <w:r>
              <w:rPr>
                <w:lang w:val="ro-RO"/>
              </w:rPr>
              <w:t>.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1.3 Pregăte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te documenta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ia necesară pentru desfă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urarea activită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1.4 Prime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te cereri pentru efectuarea comenzilor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asigură îndeplinirea lor la timp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calitativ 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1.5 Verifică corectitudinea </w:t>
            </w:r>
            <w:r>
              <w:rPr>
                <w:lang w:val="ro-RO"/>
              </w:rPr>
              <w:t xml:space="preserve">completării </w:t>
            </w:r>
            <w:r w:rsidRPr="00E23441">
              <w:rPr>
                <w:lang w:val="ro-RO"/>
              </w:rPr>
              <w:t>documenta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iei de către conducătorii auto</w:t>
            </w:r>
            <w:r>
              <w:rPr>
                <w:lang w:val="ro-RO"/>
              </w:rPr>
              <w:t>.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1.6 Distribuie sarcinile zilnice, particularită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ile specifice conducătorilor auto</w:t>
            </w:r>
            <w:r>
              <w:rPr>
                <w:lang w:val="ro-RO"/>
              </w:rPr>
              <w:t>.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1.7 Analizează în comun cu managerii rutelor, periodic realizarea programelor zilnice de deservire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controlul: respectării orarului de circula</w:t>
            </w:r>
            <w:r>
              <w:rPr>
                <w:lang w:val="ro-RO"/>
              </w:rPr>
              <w:t xml:space="preserve">ţie, </w:t>
            </w:r>
            <w:r w:rsidRPr="00E23441">
              <w:rPr>
                <w:lang w:val="ro-RO"/>
              </w:rPr>
              <w:t xml:space="preserve"> de către conducători auto</w:t>
            </w:r>
            <w:r>
              <w:rPr>
                <w:lang w:val="ro-RO"/>
              </w:rPr>
              <w:t>.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 w:val="restart"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1.8 Verifică controlul trecerii testării tehnice a unită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ilor de transport, întreprinde măsuri necesare privind respectarea termenelor de testare</w:t>
            </w:r>
          </w:p>
        </w:tc>
        <w:tc>
          <w:tcPr>
            <w:tcW w:w="2520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Realizarea formării continuă proprii şi a subalternelor în concordanţă cu necesităţile de producere</w:t>
            </w:r>
            <w:r>
              <w:rPr>
                <w:lang w:val="ro-RO"/>
              </w:rPr>
              <w:t>.</w:t>
            </w:r>
          </w:p>
        </w:tc>
        <w:tc>
          <w:tcPr>
            <w:tcW w:w="3184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 w:val="restart"/>
          </w:tcPr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Aplică mijloacele de protecţie individuale şi colective în corespundere cu condiţiile de muncă;</w:t>
            </w:r>
          </w:p>
          <w:p w:rsidR="00560514" w:rsidRPr="00E23441" w:rsidRDefault="00560514" w:rsidP="00032F47">
            <w:pPr>
              <w:rPr>
                <w:lang w:val="ro-RO"/>
              </w:rPr>
            </w:pPr>
            <w:r w:rsidRPr="00E23441">
              <w:rPr>
                <w:lang w:val="ro-RO"/>
              </w:rPr>
              <w:t>Utilizează adecvat mijloacele de stingere a incendiilor;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Aplică procedurile de urgenţă în cazul accidentului de muncă şi situaţiilor excepţionale.</w:t>
            </w: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1.9 Întocme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te dări de seamă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rapoarte periodice despre activitatea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încălcările comise de către conducătorii auto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trHeight w:val="950"/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1.10 Înaintează propuneri vizând elaborarea orarului de prezentare a concediilor de odihnă subalternilor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1.11 Identifică necesităţile de formare continuă a subalternilor vizând domeniu de activitate</w:t>
            </w:r>
            <w:r>
              <w:rPr>
                <w:lang w:val="ro-RO"/>
              </w:rPr>
              <w:t xml:space="preserve">, </w:t>
            </w:r>
            <w:r w:rsidRPr="00AC4120">
              <w:rPr>
                <w:color w:val="000000"/>
                <w:lang w:val="ro-RO"/>
              </w:rPr>
              <w:t>de</w:t>
            </w:r>
            <w:r>
              <w:rPr>
                <w:color w:val="000000"/>
                <w:lang w:val="ro-RO"/>
              </w:rPr>
              <w:t>ţ</w:t>
            </w:r>
            <w:r w:rsidRPr="00AC4120">
              <w:rPr>
                <w:color w:val="000000"/>
                <w:lang w:val="ro-RO"/>
              </w:rPr>
              <w:t>inerea Certificatelor de Competen</w:t>
            </w:r>
            <w:r>
              <w:rPr>
                <w:color w:val="000000"/>
                <w:lang w:val="ro-RO"/>
              </w:rPr>
              <w:t>ţ</w:t>
            </w:r>
            <w:r w:rsidRPr="00AC4120">
              <w:rPr>
                <w:color w:val="000000"/>
                <w:lang w:val="ro-RO"/>
              </w:rPr>
              <w:t xml:space="preserve">ă Profesională </w:t>
            </w:r>
            <w:r>
              <w:rPr>
                <w:color w:val="000000"/>
                <w:lang w:val="ro-RO"/>
              </w:rPr>
              <w:t>etc.</w:t>
            </w:r>
            <w:r w:rsidRPr="00AC4120">
              <w:rPr>
                <w:color w:val="000000"/>
                <w:lang w:val="ro-RO"/>
              </w:rPr>
              <w:t xml:space="preserve"> documente de specialitate.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1.12 Analizează rezultatele şi înaintează propuneri persoanelor ierarhice superioare vizând îmbunătăţirea activităţii subdiviziunii conduse</w:t>
            </w:r>
            <w:r>
              <w:rPr>
                <w:lang w:val="ro-RO"/>
              </w:rPr>
              <w:t>,</w:t>
            </w:r>
            <w:r w:rsidRPr="00EA4C04">
              <w:rPr>
                <w:color w:val="000000"/>
                <w:lang w:val="ro-RO"/>
              </w:rPr>
              <w:t xml:space="preserve"> respectării cerin</w:t>
            </w:r>
            <w:r>
              <w:rPr>
                <w:color w:val="000000"/>
                <w:lang w:val="ro-RO"/>
              </w:rPr>
              <w:t>ţ</w:t>
            </w:r>
            <w:r w:rsidRPr="00EA4C04">
              <w:rPr>
                <w:color w:val="000000"/>
                <w:lang w:val="ro-RO"/>
              </w:rPr>
              <w:t>elor Licen</w:t>
            </w:r>
            <w:r>
              <w:rPr>
                <w:color w:val="000000"/>
                <w:lang w:val="ro-RO"/>
              </w:rPr>
              <w:t>ţ</w:t>
            </w:r>
            <w:r w:rsidRPr="00EA4C04">
              <w:rPr>
                <w:color w:val="000000"/>
                <w:lang w:val="ro-RO"/>
              </w:rPr>
              <w:t>ierii activită</w:t>
            </w:r>
            <w:r>
              <w:rPr>
                <w:color w:val="000000"/>
                <w:lang w:val="ro-RO"/>
              </w:rPr>
              <w:t>ţ</w:t>
            </w:r>
            <w:r w:rsidRPr="00EA4C04">
              <w:rPr>
                <w:color w:val="000000"/>
                <w:lang w:val="ro-RO"/>
              </w:rPr>
              <w:t>ilor de tranporturi rutiere.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 w:val="restart"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2.Supravegherea executării, </w:t>
            </w:r>
            <w:r w:rsidRPr="00E23441">
              <w:rPr>
                <w:sz w:val="23"/>
                <w:szCs w:val="23"/>
                <w:lang w:val="ro-RO"/>
              </w:rPr>
              <w:t>corectarea execuţiilor eronate</w:t>
            </w:r>
            <w:r w:rsidRPr="00E23441">
              <w:rPr>
                <w:lang w:val="ro-RO"/>
              </w:rPr>
              <w:t xml:space="preserve"> a proceselor de prestare a serviciilor de transport</w:t>
            </w: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2.1 Determină spectrul de lucrări ce trebuie să fie realizate şi repartizează sarcini subalternilor conform nivelului de calificare a acestora</w:t>
            </w:r>
          </w:p>
        </w:tc>
        <w:tc>
          <w:tcPr>
            <w:tcW w:w="2520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Prestarea serviciului calitativ;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stipulărilor în nota de comandă;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Respectarea recomandărilor, instrucţiunilor, </w:t>
            </w:r>
            <w:r w:rsidRPr="00E23441">
              <w:rPr>
                <w:lang w:val="ro-RO"/>
              </w:rPr>
              <w:lastRenderedPageBreak/>
              <w:t xml:space="preserve">regimurilor de lucru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odihnă a conducătorilor auto;</w:t>
            </w:r>
          </w:p>
        </w:tc>
        <w:tc>
          <w:tcPr>
            <w:tcW w:w="3184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>Îndrumare, normative pentru completarea actelor care participă în procesul de transport, ISO/TC 204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SOFT-uri de gestionare a serviciilor prestate (de extragere a diagramei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</w:t>
            </w:r>
            <w:r w:rsidRPr="00E23441">
              <w:rPr>
                <w:lang w:val="ro-RO"/>
              </w:rPr>
              <w:lastRenderedPageBreak/>
              <w:t>eviden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a foilor de parcurs);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lastRenderedPageBreak/>
              <w:t>Cunoştinţe: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Metode de studiere a fluxului de călători/mărfuri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spectrul de operare a proceselor de încărcare-descărcare;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Reglementări de supraveghere şi verificare a efectuării lucrărilor specifice din domeniu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 xml:space="preserve">Proceduri de eliberare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eviden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ă a unită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ilor de transport, aflate în exploat</w:t>
            </w:r>
            <w:r>
              <w:rPr>
                <w:lang w:val="ro-RO"/>
              </w:rPr>
              <w:t>a</w:t>
            </w:r>
            <w:r w:rsidRPr="00E23441">
              <w:rPr>
                <w:lang w:val="ro-RO"/>
              </w:rPr>
              <w:t>re</w:t>
            </w:r>
            <w:r>
              <w:rPr>
                <w:lang w:val="ro-RO"/>
              </w:rPr>
              <w:t>;</w:t>
            </w: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2.2 Desfăşoară instructajul iniţial a subalternilor, consultă aceştia în timpul executării lucrărilor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 w:val="restart"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2.3 Monitorizează corectitudinea executării lucrărilor, corespunderea acestora celor indicate în nota de comandă</w:t>
            </w:r>
          </w:p>
        </w:tc>
        <w:tc>
          <w:tcPr>
            <w:tcW w:w="2520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Încadrarea în termenele planificate;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Respectarea normelor de securitate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sănătate în muncă, prevenirea incendiilor; respectarea normelor de protec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ie a mediului</w:t>
            </w:r>
            <w:r>
              <w:rPr>
                <w:lang w:val="ro-RO"/>
              </w:rPr>
              <w:t>.</w:t>
            </w:r>
          </w:p>
        </w:tc>
        <w:tc>
          <w:tcPr>
            <w:tcW w:w="3184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SOFT-uri pentru birotică(Word, Excel, AutoRoute, GoogleMaps, PowerPoint)</w:t>
            </w:r>
            <w:r>
              <w:rPr>
                <w:lang w:val="ro-RO"/>
              </w:rPr>
              <w:t>.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 w:val="restart"/>
          </w:tcPr>
          <w:p w:rsidR="00560514" w:rsidRPr="003B5DD4" w:rsidRDefault="00560514" w:rsidP="00032F47">
            <w:pPr>
              <w:spacing w:line="252" w:lineRule="auto"/>
              <w:rPr>
                <w:lang w:val="ro-RO"/>
              </w:rPr>
            </w:pPr>
            <w:r w:rsidRPr="003B5DD4">
              <w:rPr>
                <w:lang w:val="ro-RO"/>
              </w:rPr>
              <w:t>Normele de securitate şi sănătate în muncă;</w:t>
            </w:r>
          </w:p>
          <w:p w:rsidR="00560514" w:rsidRPr="003B5DD4" w:rsidRDefault="00560514" w:rsidP="00032F47">
            <w:pPr>
              <w:spacing w:line="252" w:lineRule="auto"/>
              <w:rPr>
                <w:lang w:val="ro-RO"/>
              </w:rPr>
            </w:pPr>
            <w:r w:rsidRPr="003B5DD4">
              <w:rPr>
                <w:lang w:val="ro-RO"/>
              </w:rPr>
              <w:t>Mijloace de protecţie individuală şi colectivă în muncă</w:t>
            </w:r>
          </w:p>
          <w:p w:rsidR="00560514" w:rsidRPr="003B5DD4" w:rsidRDefault="00560514" w:rsidP="00032F47">
            <w:pPr>
              <w:spacing w:line="252" w:lineRule="auto"/>
              <w:rPr>
                <w:lang w:val="ro-RO"/>
              </w:rPr>
            </w:pPr>
            <w:r w:rsidRPr="003B5DD4">
              <w:rPr>
                <w:lang w:val="ro-RO"/>
              </w:rPr>
              <w:t>Măsurile de protecţie a mediului;</w:t>
            </w:r>
          </w:p>
          <w:p w:rsidR="00560514" w:rsidRPr="003B5DD4" w:rsidRDefault="00560514" w:rsidP="00032F47">
            <w:pPr>
              <w:spacing w:line="252" w:lineRule="auto"/>
              <w:rPr>
                <w:lang w:val="ro-RO"/>
              </w:rPr>
            </w:pPr>
            <w:r w:rsidRPr="003B5DD4">
              <w:rPr>
                <w:lang w:val="ro-RO"/>
              </w:rPr>
              <w:t>Măsurile de prevenire şi stingere a incendiilor;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3B5DD4">
              <w:rPr>
                <w:lang w:val="ro-RO"/>
              </w:rPr>
              <w:t>Procedurile de urgenţă în cazul accidentului de muncă şi situaţiilor excepţionale</w:t>
            </w:r>
            <w:r>
              <w:rPr>
                <w:lang w:val="ro-RO"/>
              </w:rPr>
              <w:t>.</w:t>
            </w:r>
          </w:p>
          <w:p w:rsidR="00560514" w:rsidRPr="00E23441" w:rsidRDefault="00560514" w:rsidP="00032F47">
            <w:pPr>
              <w:spacing w:line="252" w:lineRule="auto"/>
              <w:rPr>
                <w:b/>
                <w:lang w:val="ro-RO"/>
              </w:rPr>
            </w:pPr>
            <w:r w:rsidRPr="00E23441">
              <w:rPr>
                <w:b/>
                <w:lang w:val="ro-RO"/>
              </w:rPr>
              <w:t>Capacită</w:t>
            </w:r>
            <w:r>
              <w:rPr>
                <w:b/>
                <w:lang w:val="ro-RO"/>
              </w:rPr>
              <w:t>ţ</w:t>
            </w:r>
            <w:r w:rsidRPr="00E23441">
              <w:rPr>
                <w:b/>
                <w:lang w:val="ro-RO"/>
              </w:rPr>
              <w:t>i: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Aplică reguli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norme necesare subalternilor în urma proceselor eronate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Stabile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te starea sa</w:t>
            </w:r>
            <w:r>
              <w:rPr>
                <w:lang w:val="ro-RO"/>
              </w:rPr>
              <w:t>nitară mijloacelor de transport;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Identifică metodele de executare a lucrărilor din domeniu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Monitorizează executarea proceselor de prestare a serviciilor de transport auto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respectarea timpului de execu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ie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Consultă recomandări, instruc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iuni, SOFT – uri – spectrul larg a clientelei </w:t>
            </w:r>
            <w:r>
              <w:rPr>
                <w:lang w:val="ro-RO"/>
              </w:rPr>
              <w:t>.</w:t>
            </w: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2.4 Corectează execuţiile eronate a proceselor de prestare a serviciilor de transport auto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2.5 Primeşte autovehiculul după realizarea comenzii de la executanţi, verifică calitatea comenzii executate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2.6 Informează superiorii despre realizarea lucrărilor în termenul stabilit sau neîncadrarea în timpul planificat, argumentează cauzele de reţinere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 w:val="restart"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3.Analizarea cazurilor de reclamaţie a serviciilor prestate</w:t>
            </w: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3.1 Analizează cazul de reclamaţie</w:t>
            </w:r>
          </w:p>
        </w:tc>
        <w:tc>
          <w:tcPr>
            <w:tcW w:w="2520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drepturilor consumatorilor de servicii de transport na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ional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interna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ional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Asigurarea lichidării reclamaţiei în timpi </w:t>
            </w:r>
            <w:r w:rsidRPr="00E23441">
              <w:rPr>
                <w:lang w:val="ro-RO"/>
              </w:rPr>
              <w:lastRenderedPageBreak/>
              <w:t>utili;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Argumentează clientului cauza produceri</w:t>
            </w:r>
            <w:r>
              <w:rPr>
                <w:lang w:val="ro-RO"/>
              </w:rPr>
              <w:t>i reclamaţiei şi prezintă scuze.</w:t>
            </w:r>
          </w:p>
        </w:tc>
        <w:tc>
          <w:tcPr>
            <w:tcW w:w="3184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>Îndrumare, normative pentru completarea actelor care participă în procesul de transport conform prevederilor legisla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iei în vigoare a RM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ISO/TC 204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Deciziile primăriei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</w:t>
            </w:r>
            <w:r w:rsidRPr="00E23441">
              <w:rPr>
                <w:lang w:val="ro-RO"/>
              </w:rPr>
              <w:lastRenderedPageBreak/>
              <w:t>Regulamentele interne ale întreprinderii de transport auto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lastRenderedPageBreak/>
              <w:t>Cunoştinţe: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 Metodelor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mijloacelor de calcul a diferitor indicatori din domeniu transportului auto;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Metodologia reclama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iilor caracteristice la serviciile prestate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cauzele apariţiei acestora;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>Metodele, mijloacele de control şi depistare a neregularită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ilor apărute în procesul de transport;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Procedurile de soluţionare a reclamaţiilor.</w:t>
            </w: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3.2 Determină, studiază cauzele de reclama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ie apărute în serviciilor prestate 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3.3 Cere explicaţie de la executorul serviciului de transport care a admis cazul de reclamaţie, propune </w:t>
            </w:r>
            <w:r w:rsidRPr="00E23441">
              <w:rPr>
                <w:lang w:val="ro-RO"/>
              </w:rPr>
              <w:lastRenderedPageBreak/>
              <w:t>superiorilor luarea măsurilor de sancţionare a persoanei ce a realizat serviciul cu abateri de la tehnologii de transportare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trHeight w:val="798"/>
          <w:jc w:val="center"/>
        </w:trPr>
        <w:tc>
          <w:tcPr>
            <w:tcW w:w="2268" w:type="dxa"/>
            <w:vMerge w:val="restart"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3.4 Coordonează executarea lucrărilor de lichidare a cazurilor de reclamaţie</w:t>
            </w:r>
          </w:p>
        </w:tc>
        <w:tc>
          <w:tcPr>
            <w:tcW w:w="2520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SOFT-uri de gestionare a serviciilor prestate (de extragere a diagramei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eviden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a foilor de parcurs);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SOFT-uri pentru birotică(Word, Excel, AutoRoute, GoogleMaps, PowerPoint)</w:t>
            </w:r>
            <w:r>
              <w:rPr>
                <w:lang w:val="ro-RO"/>
              </w:rPr>
              <w:t>.</w:t>
            </w:r>
          </w:p>
        </w:tc>
        <w:tc>
          <w:tcPr>
            <w:tcW w:w="4196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Capacităţi: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Aplică procedurile de soluţionare a reclamaţiilor;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Identifică litigiile spectrului larg a clientelei şi stabileşte natura apariţiei acesteia;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Consultă recomandări, instrucţiuni, SOFT-uri a executorilor de servicii din domeniu;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Generează propuneri şi măsuri de prevenire a producerii cazurilor de reclamaţie.</w:t>
            </w:r>
          </w:p>
        </w:tc>
      </w:tr>
      <w:tr w:rsidR="00560514" w:rsidRPr="00E23441" w:rsidTr="00032F47">
        <w:trPr>
          <w:trHeight w:val="1211"/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3.5 Propune şi aplică măsuri de prevenire a producerii cazurilor de reclamaţie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 w:val="restart"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4.Gestionarea relaţiilor cu clienţii</w:t>
            </w: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4.1 Recep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ionează comenzile de servicii de la client, realizează împreună procesul optim de transportare</w:t>
            </w:r>
          </w:p>
        </w:tc>
        <w:tc>
          <w:tcPr>
            <w:tcW w:w="2520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drepturilor consumatorilor de servicii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normelor de politeţe în adresarea cu clientul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termenelor stabiliţi la prestarea serviciilor</w:t>
            </w:r>
            <w:r>
              <w:rPr>
                <w:lang w:val="ro-RO"/>
              </w:rPr>
              <w:t xml:space="preserve"> de transport;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condi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iilor de transportare impuse de client</w:t>
            </w:r>
            <w:r>
              <w:rPr>
                <w:lang w:val="ro-RO"/>
              </w:rPr>
              <w:t>.</w:t>
            </w:r>
          </w:p>
        </w:tc>
        <w:tc>
          <w:tcPr>
            <w:tcW w:w="3184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Documente ce reglementează relaţiile client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servicii; 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SOFT - uri de gestionare a serviciilor prestate;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Mijloace de comunicare</w:t>
            </w:r>
            <w:r>
              <w:rPr>
                <w:lang w:val="ro-RO"/>
              </w:rPr>
              <w:t>.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Cunoştinţe:</w:t>
            </w:r>
          </w:p>
          <w:p w:rsidR="00560514" w:rsidRPr="00E23441" w:rsidRDefault="00560514" w:rsidP="00032F47">
            <w:pPr>
              <w:pStyle w:val="Default"/>
              <w:spacing w:line="252" w:lineRule="auto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Drepturile clienţilor;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Documente ce reglementează relaţiile client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Componentele preţului de prestare a serviciilor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SOFT-urile de gestionare a serviciilor prestate;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Tehnici de comunicare şi negociere</w:t>
            </w:r>
            <w:r>
              <w:rPr>
                <w:lang w:val="ro-RO"/>
              </w:rPr>
              <w:t>.</w:t>
            </w:r>
          </w:p>
          <w:p w:rsidR="00560514" w:rsidRPr="00E23441" w:rsidRDefault="00560514" w:rsidP="00032F47">
            <w:pPr>
              <w:spacing w:line="252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Capacităţi: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Respectă drepturile clientului;</w:t>
            </w:r>
          </w:p>
          <w:p w:rsidR="00560514" w:rsidRPr="00E23441" w:rsidRDefault="00560514" w:rsidP="00032F47">
            <w:pPr>
              <w:pStyle w:val="Default"/>
              <w:spacing w:line="252" w:lineRule="auto"/>
              <w:rPr>
                <w:color w:val="auto"/>
                <w:lang w:val="ro-RO"/>
              </w:rPr>
            </w:pPr>
            <w:r w:rsidRPr="00E23441">
              <w:rPr>
                <w:color w:val="auto"/>
                <w:lang w:val="ro-RO"/>
              </w:rPr>
              <w:t>Informează clientul despre serviciile/produsele oferite;</w:t>
            </w:r>
          </w:p>
          <w:p w:rsidR="00560514" w:rsidRPr="00E23441" w:rsidRDefault="00560514" w:rsidP="00032F47">
            <w:pPr>
              <w:pStyle w:val="Default"/>
              <w:spacing w:line="252" w:lineRule="auto"/>
              <w:rPr>
                <w:color w:val="auto"/>
                <w:lang w:val="ro-RO"/>
              </w:rPr>
            </w:pPr>
            <w:r w:rsidRPr="00E23441">
              <w:rPr>
                <w:color w:val="auto"/>
                <w:lang w:val="ro-RO"/>
              </w:rPr>
              <w:t>Consultă clientul cu privire la utilizarea serviciilor/ produselor realizate;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 xml:space="preserve">Estimează preţul de cost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tarife a serviciilor prestate;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Perfectează şi eliberează clientului documentele ce reglementează relaţiile client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</w:t>
            </w: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4.2 Constată unită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ile de transport pentru îndeplinirea transportării stipulate în baza unui contract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4.3 Concretizează de la client, simptoamele de manifestare a abaterilor sesizate de client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4.4 Oferă informaţii şi consultări clientului vizînd serviciile realizate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4.5 Informează şi argumentează necesitatea executării serviciilor care nu au fost solicitate în nota de </w:t>
            </w:r>
            <w:r w:rsidRPr="00E23441">
              <w:rPr>
                <w:lang w:val="ro-RO"/>
              </w:rPr>
              <w:lastRenderedPageBreak/>
              <w:t>comandă, solicită acordul clientul pentru executarea acestora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4.6 Verifică corespunderea cerin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elor din contract în procesul de transport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</w:tbl>
    <w:p w:rsidR="00560514" w:rsidRDefault="00560514" w:rsidP="00560514"/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2520"/>
        <w:gridCol w:w="3184"/>
        <w:gridCol w:w="4196"/>
      </w:tblGrid>
      <w:tr w:rsidR="00560514" w:rsidRPr="00E23441" w:rsidTr="00032F47">
        <w:trPr>
          <w:trHeight w:val="552"/>
          <w:jc w:val="center"/>
        </w:trPr>
        <w:tc>
          <w:tcPr>
            <w:tcW w:w="2268" w:type="dxa"/>
            <w:vMerge w:val="restart"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5.Perfectarea, elaborarea şi consultarea </w:t>
            </w:r>
            <w:r w:rsidRPr="00E23441">
              <w:rPr>
                <w:sz w:val="23"/>
                <w:szCs w:val="23"/>
                <w:lang w:val="ro-RO"/>
              </w:rPr>
              <w:t>documentelor necesare pentru desfăşurarea activităţii şi pentru evidenţa serviciilor de transport realizate</w:t>
            </w: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5.1. Planifică activităţi de durată scurtă</w:t>
            </w:r>
          </w:p>
        </w:tc>
        <w:tc>
          <w:tcPr>
            <w:tcW w:w="2520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normelor sintactice şi ortografice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Veridicitatea datelor, informaţiilor introduse, prezentate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Respectarea termenelor de perfectare sau elaborare</w:t>
            </w:r>
          </w:p>
        </w:tc>
        <w:tc>
          <w:tcPr>
            <w:tcW w:w="3184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Documente ce reglementează relaţiile client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servicii; 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SOFT - uri de gestionare a serviciilor prestate;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SOFT-uri pentru birotică(Word, Excel, AutoRoute, GoogleMaps, PowerPoint)</w:t>
            </w:r>
          </w:p>
        </w:tc>
        <w:tc>
          <w:tcPr>
            <w:tcW w:w="4196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Cunoştinţe: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Schi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a procesului tehnologic de prestare a serviciului de transport auto;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Planificarea activităţilor durată lungă şi scurtă;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Codul muncii al Republicii Moldova;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Codul Transporturilor Rutiere al Republicii Moldova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Fişe de evidenţă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Regulamente, Conven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 şi instrucţiuni interne/externe;</w:t>
            </w:r>
          </w:p>
          <w:p w:rsidR="00560514" w:rsidRPr="00E23441" w:rsidRDefault="00560514" w:rsidP="00032F47">
            <w:pPr>
              <w:spacing w:line="252" w:lineRule="auto"/>
              <w:rPr>
                <w:b/>
                <w:bCs/>
                <w:lang w:val="ro-RO"/>
              </w:rPr>
            </w:pPr>
            <w:r w:rsidRPr="00E23441">
              <w:rPr>
                <w:lang w:val="ro-RO"/>
              </w:rPr>
              <w:t>Fişele de evidenţă a prezenţei personalului la serviciu;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Documente ce reglementează relaţiile client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>.</w:t>
            </w:r>
          </w:p>
          <w:p w:rsidR="00560514" w:rsidRPr="00E23441" w:rsidRDefault="00560514" w:rsidP="00032F47">
            <w:pPr>
              <w:spacing w:line="252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Capacităţi: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Elaborează </w:t>
            </w:r>
            <w:r w:rsidRPr="00E23441">
              <w:rPr>
                <w:sz w:val="23"/>
                <w:szCs w:val="23"/>
                <w:lang w:val="ro-RO"/>
              </w:rPr>
              <w:t>documentele necesare pentru desfăşurarea activităţii de operare a transportului şi evidenţa serviciilor realizate;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Perfectează documentele ce reglementează relaţiile client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</w:t>
            </w:r>
            <w:r>
              <w:rPr>
                <w:lang w:val="ro-RO"/>
              </w:rPr>
              <w:t>.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trHeight w:val="1114"/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5.2 Elaborează orare de lucru, realizează evidenţa prezenţei la serviciu;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b/>
                <w:bCs/>
                <w:lang w:val="ro-RO"/>
              </w:rPr>
            </w:pPr>
          </w:p>
        </w:tc>
      </w:tr>
      <w:tr w:rsidR="00560514" w:rsidRPr="00E23441" w:rsidTr="00032F47">
        <w:trPr>
          <w:trHeight w:val="1114"/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5.3 Consultă recomandări, instrucţiuni, soft-uri a tra</w:t>
            </w:r>
            <w:r>
              <w:rPr>
                <w:lang w:val="ro-RO"/>
              </w:rPr>
              <w:t>n</w:t>
            </w:r>
            <w:r w:rsidRPr="00E23441">
              <w:rPr>
                <w:lang w:val="ro-RO"/>
              </w:rPr>
              <w:t>sportatorilor auto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5.4 Aplică SOFT-urile de gestionare a serviciilor prestate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5.5 Perfectează documentele ce reglementează relaţiile client – </w:t>
            </w:r>
            <w:r>
              <w:rPr>
                <w:lang w:val="ro-RO"/>
              </w:rPr>
              <w:t>prestator</w:t>
            </w:r>
            <w:r w:rsidRPr="00E23441">
              <w:rPr>
                <w:lang w:val="ro-RO"/>
              </w:rPr>
              <w:t xml:space="preserve"> de servicii (regulamentul intern de activitate)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trHeight w:val="545"/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5.6 Formulează superiorilor demersuri de menţionare sau sancţionare a subalternilor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5.7 Formulează superiorilor propuneri vizînd modernizarea producerii, lărgirea spectrului de servicii prestate, optimizarea cheltuielilor de producere şi majorarea veniturilor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 w:val="restart"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6.Asigurarea </w:t>
            </w:r>
            <w:r w:rsidRPr="00E23441">
              <w:rPr>
                <w:lang w:val="ro-RO"/>
              </w:rPr>
              <w:lastRenderedPageBreak/>
              <w:t>calită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ii/păstrării integrităţii autovehiculelor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unită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 xml:space="preserve">ii de marfă/bagaje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i bagaje de mînă pentru perioada executării serviciilor </w:t>
            </w: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>6.1 Prime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 xml:space="preserve">te loturile în mijlocul de </w:t>
            </w:r>
            <w:r w:rsidRPr="00E23441">
              <w:rPr>
                <w:lang w:val="ro-RO"/>
              </w:rPr>
              <w:lastRenderedPageBreak/>
              <w:t>transport, constată completarea şi integritatea acestora</w:t>
            </w:r>
          </w:p>
        </w:tc>
        <w:tc>
          <w:tcPr>
            <w:tcW w:w="2520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 xml:space="preserve">Păstrarea completării şi </w:t>
            </w:r>
            <w:r w:rsidRPr="00E23441">
              <w:rPr>
                <w:lang w:val="ro-RO"/>
              </w:rPr>
              <w:lastRenderedPageBreak/>
              <w:t>integrităţii autovehiculului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pentru perioada prestării serviciilor de transport</w:t>
            </w:r>
          </w:p>
        </w:tc>
        <w:tc>
          <w:tcPr>
            <w:tcW w:w="3184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>Acte de primire – predare</w:t>
            </w:r>
            <w:r>
              <w:rPr>
                <w:lang w:val="ro-RO"/>
              </w:rPr>
              <w:t>;</w:t>
            </w:r>
          </w:p>
          <w:p w:rsidR="00560514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>Permis de conducere a autovehiculului de categoria respectivă, fără puncte de penalizare</w:t>
            </w:r>
            <w:r>
              <w:rPr>
                <w:lang w:val="ro-RO"/>
              </w:rPr>
              <w:t xml:space="preserve">; 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A4C04">
              <w:rPr>
                <w:color w:val="000000"/>
                <w:lang w:val="ro-RO"/>
              </w:rPr>
              <w:t>Certificat de Competen</w:t>
            </w:r>
            <w:r>
              <w:rPr>
                <w:color w:val="000000"/>
                <w:lang w:val="ro-RO"/>
              </w:rPr>
              <w:t>ţ</w:t>
            </w:r>
            <w:r w:rsidRPr="00EA4C04">
              <w:rPr>
                <w:color w:val="000000"/>
                <w:lang w:val="ro-RO"/>
              </w:rPr>
              <w:t>ă Profesională.</w:t>
            </w:r>
          </w:p>
        </w:tc>
        <w:tc>
          <w:tcPr>
            <w:tcW w:w="4196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lastRenderedPageBreak/>
              <w:t>Cunoştinţe: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lastRenderedPageBreak/>
              <w:t>Procedurile de primire –predare a autovehiculelor pentru prestări servicii de transport;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Regulile de circulaţie pe teritoriul parcului auto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Tehnici de manevrare a autovehiculului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6.2 Amplasează mijlocul de transport, la centre de încărcare/îmbarcare-marfă/călători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6.3 Predă-primeşte mijlocul de transport pentru desfă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urarea proceselor de transporturi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 w:val="restart"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  <w:r w:rsidRPr="00E23441">
              <w:rPr>
                <w:lang w:val="ro-RO"/>
              </w:rPr>
              <w:t>de transport</w:t>
            </w: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6.4 Predă-primeşte mijlocul de transport la posturile de lucru agenţilor de pază pentru perioada de odihnă</w:t>
            </w:r>
          </w:p>
        </w:tc>
        <w:tc>
          <w:tcPr>
            <w:tcW w:w="2520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 w:val="restart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 w:val="restart"/>
          </w:tcPr>
          <w:p w:rsidR="00560514" w:rsidRDefault="00560514" w:rsidP="00032F47">
            <w:pPr>
              <w:spacing w:line="252" w:lineRule="auto"/>
              <w:rPr>
                <w:b/>
                <w:bCs/>
                <w:lang w:val="ro-RO"/>
              </w:rPr>
            </w:pPr>
            <w:r w:rsidRPr="00E23441">
              <w:rPr>
                <w:lang w:val="ro-RO"/>
              </w:rPr>
              <w:t>Reguli de asigurare a regularită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ilor ritmice a mijloacelor de transport în conformitate cu itinerarele stabilite</w:t>
            </w:r>
            <w:r>
              <w:rPr>
                <w:lang w:val="ro-RO"/>
              </w:rPr>
              <w:t>;</w:t>
            </w:r>
          </w:p>
          <w:p w:rsidR="00560514" w:rsidRPr="00E23441" w:rsidRDefault="00560514" w:rsidP="00032F47">
            <w:pPr>
              <w:spacing w:line="252" w:lineRule="auto"/>
              <w:rPr>
                <w:b/>
                <w:bCs/>
                <w:lang w:val="ro-RO"/>
              </w:rPr>
            </w:pPr>
            <w:r w:rsidRPr="00E23441">
              <w:rPr>
                <w:b/>
                <w:bCs/>
                <w:lang w:val="ro-RO"/>
              </w:rPr>
              <w:t>Capacităţi: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Aplică procedurile de primire – predare a autovehiculelor pentru prestări servicii de transport auto;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Respectă regulile de circulaţie pe teritoriul parcului auto;</w:t>
            </w:r>
          </w:p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 xml:space="preserve">Manevrează autovehiculul pe teritoriul parcului auto, în centrele de încărcare/descărcare  şi în gările </w:t>
            </w:r>
            <w:r>
              <w:rPr>
                <w:lang w:val="ro-RO"/>
              </w:rPr>
              <w:t>ş</w:t>
            </w:r>
            <w:r w:rsidRPr="00E23441">
              <w:rPr>
                <w:lang w:val="ro-RO"/>
              </w:rPr>
              <w:t>i sta</w:t>
            </w:r>
            <w:r>
              <w:rPr>
                <w:lang w:val="ro-RO"/>
              </w:rPr>
              <w:t>ţ</w:t>
            </w:r>
            <w:r w:rsidRPr="00E23441">
              <w:rPr>
                <w:lang w:val="ro-RO"/>
              </w:rPr>
              <w:t>ii auto îmbarcarea/debarcarea</w:t>
            </w:r>
            <w:r>
              <w:rPr>
                <w:lang w:val="ro-RO"/>
              </w:rPr>
              <w:t>.</w:t>
            </w:r>
          </w:p>
        </w:tc>
      </w:tr>
      <w:tr w:rsidR="00560514" w:rsidRPr="00E23441" w:rsidTr="00032F47">
        <w:trPr>
          <w:jc w:val="center"/>
        </w:trPr>
        <w:tc>
          <w:tcPr>
            <w:tcW w:w="2268" w:type="dxa"/>
            <w:vMerge/>
          </w:tcPr>
          <w:p w:rsidR="00560514" w:rsidRPr="00E23441" w:rsidRDefault="00560514" w:rsidP="00032F47">
            <w:pPr>
              <w:spacing w:line="264" w:lineRule="auto"/>
              <w:rPr>
                <w:lang w:val="ro-RO"/>
              </w:rPr>
            </w:pPr>
          </w:p>
        </w:tc>
        <w:tc>
          <w:tcPr>
            <w:tcW w:w="3780" w:type="dxa"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  <w:r w:rsidRPr="00E23441">
              <w:rPr>
                <w:lang w:val="ro-RO"/>
              </w:rPr>
              <w:t>6.5 Verifică completarea şi integritatea vehiculului după executarea serviciilor de transport</w:t>
            </w:r>
          </w:p>
        </w:tc>
        <w:tc>
          <w:tcPr>
            <w:tcW w:w="2520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3184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  <w:tc>
          <w:tcPr>
            <w:tcW w:w="4196" w:type="dxa"/>
            <w:vMerge/>
          </w:tcPr>
          <w:p w:rsidR="00560514" w:rsidRPr="00E23441" w:rsidRDefault="00560514" w:rsidP="00032F47">
            <w:pPr>
              <w:spacing w:line="252" w:lineRule="auto"/>
              <w:rPr>
                <w:lang w:val="ro-RO"/>
              </w:rPr>
            </w:pPr>
          </w:p>
        </w:tc>
      </w:tr>
    </w:tbl>
    <w:p w:rsidR="00560514" w:rsidRDefault="00560514" w:rsidP="00560514">
      <w:pPr>
        <w:rPr>
          <w:b/>
          <w:bCs/>
          <w:lang w:val="ro-RO"/>
        </w:rPr>
      </w:pPr>
    </w:p>
    <w:p w:rsidR="00560514" w:rsidRPr="00E23441" w:rsidRDefault="00560514" w:rsidP="00560514">
      <w:pPr>
        <w:rPr>
          <w:b/>
          <w:bCs/>
          <w:lang w:val="ro-RO"/>
        </w:rPr>
      </w:pPr>
      <w:r w:rsidRPr="00E23441">
        <w:rPr>
          <w:b/>
          <w:bCs/>
          <w:lang w:val="ro-RO"/>
        </w:rPr>
        <w:t>Calităţi profesionale:</w:t>
      </w:r>
    </w:p>
    <w:p w:rsidR="00560514" w:rsidRPr="00E23441" w:rsidRDefault="00560514" w:rsidP="00560514">
      <w:pPr>
        <w:numPr>
          <w:ilvl w:val="0"/>
          <w:numId w:val="1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E23441">
        <w:rPr>
          <w:lang w:val="ro-RO"/>
        </w:rPr>
        <w:t>Responsabilitate</w:t>
      </w:r>
    </w:p>
    <w:p w:rsidR="00560514" w:rsidRPr="00E23441" w:rsidRDefault="00560514" w:rsidP="00560514">
      <w:pPr>
        <w:numPr>
          <w:ilvl w:val="0"/>
          <w:numId w:val="1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E23441">
        <w:rPr>
          <w:lang w:val="ro-RO"/>
        </w:rPr>
        <w:t>Corectitudine</w:t>
      </w:r>
    </w:p>
    <w:p w:rsidR="00560514" w:rsidRPr="00E23441" w:rsidRDefault="00560514" w:rsidP="00560514">
      <w:pPr>
        <w:numPr>
          <w:ilvl w:val="0"/>
          <w:numId w:val="1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E23441">
        <w:rPr>
          <w:lang w:val="ro-RO"/>
        </w:rPr>
        <w:t>Atenţie</w:t>
      </w:r>
    </w:p>
    <w:p w:rsidR="00560514" w:rsidRPr="00E23441" w:rsidRDefault="00560514" w:rsidP="00560514">
      <w:pPr>
        <w:numPr>
          <w:ilvl w:val="0"/>
          <w:numId w:val="1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E23441">
        <w:rPr>
          <w:lang w:val="ro-RO"/>
        </w:rPr>
        <w:t>Operativitate</w:t>
      </w:r>
    </w:p>
    <w:p w:rsidR="00560514" w:rsidRPr="00E23441" w:rsidRDefault="00560514" w:rsidP="00560514">
      <w:pPr>
        <w:numPr>
          <w:ilvl w:val="0"/>
          <w:numId w:val="1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E23441">
        <w:rPr>
          <w:lang w:val="ro-RO"/>
        </w:rPr>
        <w:t>Conştiinciozitate</w:t>
      </w:r>
    </w:p>
    <w:p w:rsidR="00560514" w:rsidRPr="00E23441" w:rsidRDefault="00560514" w:rsidP="00560514">
      <w:pPr>
        <w:numPr>
          <w:ilvl w:val="0"/>
          <w:numId w:val="1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E23441">
        <w:rPr>
          <w:lang w:val="ro-RO"/>
        </w:rPr>
        <w:t xml:space="preserve">Îndemnare </w:t>
      </w:r>
    </w:p>
    <w:p w:rsidR="00560514" w:rsidRPr="00E23441" w:rsidRDefault="00560514" w:rsidP="00560514">
      <w:pPr>
        <w:numPr>
          <w:ilvl w:val="0"/>
          <w:numId w:val="1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E23441">
        <w:rPr>
          <w:lang w:val="ro-RO"/>
        </w:rPr>
        <w:t>Politeţe;</w:t>
      </w:r>
    </w:p>
    <w:p w:rsidR="00560514" w:rsidRPr="00E23441" w:rsidRDefault="00560514" w:rsidP="00560514">
      <w:pPr>
        <w:numPr>
          <w:ilvl w:val="0"/>
          <w:numId w:val="1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E23441">
        <w:rPr>
          <w:lang w:val="ro-RO"/>
        </w:rPr>
        <w:t>Solicitudine</w:t>
      </w:r>
    </w:p>
    <w:p w:rsidR="00560514" w:rsidRPr="00E23441" w:rsidRDefault="00560514" w:rsidP="00560514">
      <w:pPr>
        <w:numPr>
          <w:ilvl w:val="0"/>
          <w:numId w:val="1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E23441">
        <w:rPr>
          <w:lang w:val="ro-RO"/>
        </w:rPr>
        <w:t>Asumarea responsabilităţii</w:t>
      </w:r>
    </w:p>
    <w:p w:rsidR="00560514" w:rsidRPr="00E23441" w:rsidRDefault="00560514" w:rsidP="00560514">
      <w:pPr>
        <w:numPr>
          <w:ilvl w:val="0"/>
          <w:numId w:val="1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E23441">
        <w:rPr>
          <w:lang w:val="ro-RO"/>
        </w:rPr>
        <w:lastRenderedPageBreak/>
        <w:t>Adaptarea la situaţii neprevăzute</w:t>
      </w:r>
    </w:p>
    <w:p w:rsidR="00560514" w:rsidRPr="00E23441" w:rsidRDefault="00560514" w:rsidP="00560514">
      <w:pPr>
        <w:numPr>
          <w:ilvl w:val="0"/>
          <w:numId w:val="1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E23441">
        <w:rPr>
          <w:lang w:val="ro-RO"/>
        </w:rPr>
        <w:t>Rezistenţă la stres şi oboseală</w:t>
      </w:r>
    </w:p>
    <w:p w:rsidR="00560514" w:rsidRPr="00E23441" w:rsidRDefault="00560514" w:rsidP="00560514">
      <w:pPr>
        <w:numPr>
          <w:ilvl w:val="0"/>
          <w:numId w:val="1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E23441">
        <w:rPr>
          <w:lang w:val="ro-RO"/>
        </w:rPr>
        <w:t>Putere de analiză şi decizie</w:t>
      </w:r>
    </w:p>
    <w:p w:rsidR="00560514" w:rsidRPr="00E23441" w:rsidRDefault="00560514" w:rsidP="00560514">
      <w:pPr>
        <w:numPr>
          <w:ilvl w:val="0"/>
          <w:numId w:val="1"/>
        </w:numPr>
        <w:tabs>
          <w:tab w:val="clear" w:pos="1960"/>
          <w:tab w:val="num" w:pos="1260"/>
        </w:tabs>
        <w:ind w:left="1260"/>
        <w:rPr>
          <w:lang w:val="ro-RO"/>
        </w:rPr>
      </w:pPr>
      <w:r w:rsidRPr="00E23441">
        <w:rPr>
          <w:lang w:val="ro-RO"/>
        </w:rPr>
        <w:t>Cinste</w:t>
      </w:r>
    </w:p>
    <w:p w:rsidR="00560514" w:rsidRPr="00E23441" w:rsidRDefault="00560514" w:rsidP="00560514">
      <w:pPr>
        <w:rPr>
          <w:b/>
          <w:bCs/>
          <w:lang w:val="ro-RO"/>
        </w:rPr>
      </w:pPr>
      <w:r w:rsidRPr="00E23441">
        <w:rPr>
          <w:b/>
          <w:bCs/>
          <w:lang w:val="ro-RO"/>
        </w:rPr>
        <w:t>Tendinţe şi perspective de dezvoltare profesională:</w:t>
      </w:r>
    </w:p>
    <w:p w:rsidR="00560514" w:rsidRPr="00E23441" w:rsidRDefault="00560514" w:rsidP="00560514">
      <w:pPr>
        <w:ind w:firstLine="900"/>
        <w:rPr>
          <w:lang w:val="ro-RO"/>
        </w:rPr>
      </w:pPr>
      <w:r w:rsidRPr="00E23441">
        <w:rPr>
          <w:lang w:val="ro-RO"/>
        </w:rPr>
        <w:t>1. Dezvoltarea multilaterală a personalităţii;</w:t>
      </w:r>
    </w:p>
    <w:p w:rsidR="00560514" w:rsidRPr="00E23441" w:rsidRDefault="00560514" w:rsidP="00560514">
      <w:pPr>
        <w:ind w:firstLine="900"/>
        <w:rPr>
          <w:lang w:val="ro-RO"/>
        </w:rPr>
      </w:pPr>
      <w:r w:rsidRPr="00E23441">
        <w:rPr>
          <w:lang w:val="ro-RO"/>
        </w:rPr>
        <w:t>2. Studierea unei limbi de comunicare internaţională;</w:t>
      </w:r>
    </w:p>
    <w:p w:rsidR="00560514" w:rsidRPr="00E23441" w:rsidRDefault="00560514" w:rsidP="00560514">
      <w:pPr>
        <w:ind w:firstLine="900"/>
        <w:rPr>
          <w:lang w:val="ro-RO"/>
        </w:rPr>
      </w:pPr>
      <w:r w:rsidRPr="00E23441">
        <w:rPr>
          <w:lang w:val="ro-RO"/>
        </w:rPr>
        <w:t>3. Participarea la cursuri, stagii de formare profesională;</w:t>
      </w:r>
    </w:p>
    <w:p w:rsidR="00560514" w:rsidRPr="00E23441" w:rsidRDefault="00560514" w:rsidP="00560514">
      <w:pPr>
        <w:ind w:firstLine="900"/>
        <w:rPr>
          <w:lang w:val="ro-RO"/>
        </w:rPr>
      </w:pPr>
      <w:r w:rsidRPr="00E23441">
        <w:rPr>
          <w:lang w:val="ro-RO"/>
        </w:rPr>
        <w:t>4. Studierea noilor tendinţe de dezvoltare a domeniului de activitate;</w:t>
      </w:r>
    </w:p>
    <w:p w:rsidR="00560514" w:rsidRPr="00E23441" w:rsidRDefault="00560514" w:rsidP="00560514">
      <w:pPr>
        <w:ind w:firstLine="896"/>
        <w:rPr>
          <w:lang w:val="ro-RO"/>
        </w:rPr>
      </w:pPr>
      <w:r w:rsidRPr="00E23441">
        <w:rPr>
          <w:lang w:val="ro-RO"/>
        </w:rPr>
        <w:t>5. Continuarea formării profesionale prin studii de licenţă.</w:t>
      </w:r>
    </w:p>
    <w:p w:rsidR="00560514" w:rsidRDefault="00560514" w:rsidP="00560514">
      <w:pPr>
        <w:jc w:val="center"/>
        <w:rPr>
          <w:b/>
          <w:bCs/>
          <w:lang w:val="ro-RO"/>
        </w:rPr>
      </w:pPr>
    </w:p>
    <w:p w:rsidR="001776C2" w:rsidRPr="00560514" w:rsidRDefault="001776C2">
      <w:pPr>
        <w:rPr>
          <w:lang w:val="ro-RO"/>
        </w:rPr>
      </w:pPr>
    </w:p>
    <w:sectPr w:rsidR="001776C2" w:rsidRPr="00560514" w:rsidSect="00560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649C"/>
    <w:multiLevelType w:val="hybridMultilevel"/>
    <w:tmpl w:val="F5FED784"/>
    <w:lvl w:ilvl="0" w:tplc="0040F4BC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C0"/>
    <w:rsid w:val="001776C2"/>
    <w:rsid w:val="00560514"/>
    <w:rsid w:val="009D6DC0"/>
    <w:rsid w:val="00E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8849</Words>
  <Characters>5044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2016-04-17T18:39:00Z</dcterms:created>
  <dcterms:modified xsi:type="dcterms:W3CDTF">2016-04-17T18:39:00Z</dcterms:modified>
</cp:coreProperties>
</file>